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E3B77" w14:textId="77777777" w:rsidR="00793330" w:rsidRDefault="00793330" w:rsidP="00793330">
      <w:pPr>
        <w:pStyle w:val="NRELHead01"/>
        <w:jc w:val="center"/>
      </w:pPr>
      <w:r>
        <w:rPr>
          <w:lang w:bidi="es-US"/>
        </w:rPr>
        <w:t>Juego de herramientas de insignias: Hoja de trabajo</w:t>
      </w:r>
    </w:p>
    <w:p w14:paraId="4A3BF276" w14:textId="77777777" w:rsidR="00793330" w:rsidRPr="00AC1F5E" w:rsidRDefault="00793330" w:rsidP="00793330">
      <w:pPr>
        <w:pStyle w:val="NRELBodyText"/>
        <w:jc w:val="center"/>
        <w:rPr>
          <w:sz w:val="28"/>
          <w:szCs w:val="22"/>
        </w:rPr>
      </w:pPr>
      <w:r w:rsidRPr="009C4DB7">
        <w:rPr>
          <w:sz w:val="28"/>
          <w:szCs w:val="22"/>
          <w:lang w:bidi="es-US"/>
        </w:rPr>
        <w:t>(Parte 2 de 5)</w:t>
      </w:r>
    </w:p>
    <w:p w14:paraId="78D1757A" w14:textId="77777777" w:rsidR="00793330" w:rsidRPr="000B2915" w:rsidRDefault="00793330" w:rsidP="00793330">
      <w:pPr>
        <w:pStyle w:val="NRELHead01NotinTOC"/>
        <w:rPr>
          <w:sz w:val="28"/>
        </w:rPr>
      </w:pPr>
      <w:r w:rsidRPr="000B2915">
        <w:rPr>
          <w:sz w:val="28"/>
          <w:lang w:bidi="es-US"/>
        </w:rPr>
        <w:t>Agradecimientos</w:t>
      </w:r>
    </w:p>
    <w:p w14:paraId="45DE3ECE" w14:textId="77777777" w:rsidR="001558AE" w:rsidRPr="00A223D3" w:rsidRDefault="001558AE" w:rsidP="001558AE">
      <w:pPr>
        <w:pStyle w:val="NRELBodyText"/>
        <w:rPr>
          <w:lang w:val="es-ES"/>
        </w:rPr>
      </w:pPr>
      <w:bookmarkStart w:id="0" w:name="_Hlk167267410"/>
      <w:r w:rsidRPr="00A223D3">
        <w:rPr>
          <w:lang w:val="es-ES"/>
        </w:rPr>
        <w:t xml:space="preserve">El kit de herramientas de insignias de instalador fue desarrollado por Simonson Management </w:t>
      </w:r>
      <w:proofErr w:type="spellStart"/>
      <w:r w:rsidRPr="00A223D3">
        <w:rPr>
          <w:lang w:val="es-ES"/>
        </w:rPr>
        <w:t>Services</w:t>
      </w:r>
      <w:proofErr w:type="spellEnd"/>
      <w:r w:rsidRPr="00A223D3">
        <w:rPr>
          <w:lang w:val="es-ES"/>
        </w:rPr>
        <w:t xml:space="preserve"> bajo contrato (GS-10F-0065U/89243419FEE400065) con el Departamento de Energía de los Estados Unidos (DOE). Este kit de herramientas fue financiado por el Programa de Asistencia de Climatización con contribuciones de la red de capacitación en climatización y el </w:t>
      </w:r>
      <w:proofErr w:type="spellStart"/>
      <w:r>
        <w:rPr>
          <w:lang w:val="es-ES"/>
        </w:rPr>
        <w:t>National</w:t>
      </w:r>
      <w:proofErr w:type="spellEnd"/>
      <w:r>
        <w:rPr>
          <w:lang w:val="es-ES"/>
        </w:rPr>
        <w:t xml:space="preserve"> </w:t>
      </w:r>
      <w:proofErr w:type="spellStart"/>
      <w:r>
        <w:rPr>
          <w:lang w:val="es-ES"/>
        </w:rPr>
        <w:t>Renewable</w:t>
      </w:r>
      <w:proofErr w:type="spellEnd"/>
      <w:r>
        <w:rPr>
          <w:lang w:val="es-ES"/>
        </w:rPr>
        <w:t xml:space="preserve"> Energy </w:t>
      </w:r>
      <w:proofErr w:type="spellStart"/>
      <w:r>
        <w:rPr>
          <w:lang w:val="es-ES"/>
        </w:rPr>
        <w:t>Laboratory</w:t>
      </w:r>
      <w:proofErr w:type="spellEnd"/>
      <w:r w:rsidRPr="00A223D3">
        <w:rPr>
          <w:lang w:val="es-ES"/>
        </w:rPr>
        <w:t xml:space="preserve"> (NREL).</w:t>
      </w:r>
    </w:p>
    <w:bookmarkEnd w:id="0"/>
    <w:p w14:paraId="632D99B7" w14:textId="77777777" w:rsidR="00167B26" w:rsidRPr="00F93E36" w:rsidRDefault="00167B26" w:rsidP="00167B26">
      <w:pPr>
        <w:pStyle w:val="NRELBodyText"/>
        <w:rPr>
          <w:i/>
          <w:iCs/>
          <w:color w:val="FF0000"/>
        </w:rPr>
      </w:pPr>
      <w:r w:rsidRPr="00F93E36">
        <w:rPr>
          <w:i/>
          <w:color w:val="FF0000"/>
          <w:lang w:bidi="es-US"/>
        </w:rPr>
        <w:t>Nota: Todos los elementos de las herramientas de insignias están pensados para su uso por parte de los implementadores del programa. No son productos "listos para usar" con un despliegue inmediato. Los implementadores del programa deben hacer las revisiones y modificaciones que sean necesarias, revisar los criterios de verificación para que coincidan con los requisitos locales, completar hojas de trabajo y, de otra manera, definir los parámetros de su propio programa de otorgamiento de insignias.</w:t>
      </w:r>
    </w:p>
    <w:p w14:paraId="676EDCF7" w14:textId="77777777" w:rsidR="00167B26" w:rsidRDefault="00167B26" w:rsidP="00167B26">
      <w:pPr>
        <w:pStyle w:val="NRELBodyText"/>
      </w:pPr>
      <w:r>
        <w:rPr>
          <w:lang w:bidi="es-US"/>
        </w:rPr>
        <w:t>Esta hoja de trabajo se proporciona como cortesía. Modifíquela según sea necesario.</w:t>
      </w:r>
    </w:p>
    <w:p w14:paraId="231FE79E" w14:textId="77777777" w:rsidR="00167B26" w:rsidRDefault="00167B26" w:rsidP="00167B26">
      <w:pPr>
        <w:pStyle w:val="NRELBodyText"/>
      </w:pPr>
      <w:r>
        <w:rPr>
          <w:lang w:bidi="es-US"/>
        </w:rPr>
        <w:t>Si está interesado en incorporar un programa de insignias en su capacitación para instaladores, responda las siguientes preguntas para crear sus políticas y definir su programa de insignias.</w:t>
      </w:r>
    </w:p>
    <w:p w14:paraId="3212FD67" w14:textId="77777777" w:rsidR="00167B26" w:rsidRPr="00C73156" w:rsidRDefault="00167B26" w:rsidP="00C73156">
      <w:pPr>
        <w:pStyle w:val="NRELBodyText"/>
      </w:pPr>
    </w:p>
    <w:p w14:paraId="6EFE76CC" w14:textId="28FC3F21" w:rsidR="00793330" w:rsidRDefault="00793330" w:rsidP="00A312DE">
      <w:pPr>
        <w:pStyle w:val="NRELBodyText"/>
      </w:pPr>
      <w:r>
        <w:rPr>
          <w:lang w:bidi="es-US"/>
        </w:rPr>
        <w:br w:type="page"/>
      </w:r>
    </w:p>
    <w:p w14:paraId="78497F91" w14:textId="521897F5" w:rsidR="00793330" w:rsidRDefault="00793330" w:rsidP="00793330">
      <w:pPr>
        <w:pStyle w:val="NRELHead01NotinTOC"/>
        <w:rPr>
          <w:sz w:val="32"/>
          <w:szCs w:val="24"/>
          <w:lang w:bidi="es-US"/>
        </w:rPr>
      </w:pPr>
      <w:r w:rsidRPr="00793330">
        <w:rPr>
          <w:sz w:val="32"/>
          <w:szCs w:val="24"/>
          <w:lang w:bidi="es-US"/>
        </w:rPr>
        <w:lastRenderedPageBreak/>
        <w:t>Ejemplos de cómo se podría incorporar un programa de insignias en el programa de asistencia de climatización (WAP, por sus siglas en inglés)</w:t>
      </w:r>
    </w:p>
    <w:p w14:paraId="71DD46EA" w14:textId="77777777" w:rsidR="004A446F" w:rsidRPr="004A446F" w:rsidRDefault="004A446F" w:rsidP="004A446F">
      <w:pPr>
        <w:pStyle w:val="NRELBodyText"/>
        <w:rPr>
          <w:lang w:bidi="es-US"/>
        </w:rPr>
      </w:pPr>
    </w:p>
    <w:p w14:paraId="36AFD5B6" w14:textId="77777777" w:rsidR="00793330" w:rsidRPr="00435E3B" w:rsidRDefault="00793330" w:rsidP="00793330">
      <w:pPr>
        <w:pStyle w:val="NRELBodyText"/>
        <w:rPr>
          <w:b/>
        </w:rPr>
      </w:pPr>
      <w:r w:rsidRPr="00435E3B">
        <w:rPr>
          <w:b/>
          <w:lang w:bidi="es-US"/>
        </w:rPr>
        <w:t>Entidades de capacitación</w:t>
      </w:r>
    </w:p>
    <w:p w14:paraId="12A680A9" w14:textId="77777777" w:rsidR="00793330" w:rsidRDefault="00793330" w:rsidP="00023D23">
      <w:pPr>
        <w:pStyle w:val="NRELBullet01"/>
        <w:numPr>
          <w:ilvl w:val="0"/>
          <w:numId w:val="6"/>
        </w:numPr>
      </w:pPr>
      <w:r>
        <w:rPr>
          <w:lang w:bidi="es-US"/>
        </w:rPr>
        <w:t>Una entidad de capacitación puede adaptar su plan de estudios de líder de equipo (CL, por sus siglas en inglés) a la hoja de seguimiento de insignias/análisis de tareas (JTA, por sus siglas en inglés). Estas entidades pueden determinar la manera en que los trabajadores obtienen insignias y exigir insignias como requisito previo para asistir a la capacitación de CL acreditada. Esa capacitación integral de CL debería incluir solo el contenido de la JTA que aún no haya sido tratado en las insignias.</w:t>
      </w:r>
    </w:p>
    <w:p w14:paraId="18A28932" w14:textId="77777777" w:rsidR="00793330" w:rsidRDefault="00793330" w:rsidP="00023D23">
      <w:pPr>
        <w:pStyle w:val="NRELBullet01"/>
        <w:numPr>
          <w:ilvl w:val="0"/>
          <w:numId w:val="6"/>
        </w:numPr>
      </w:pPr>
      <w:r>
        <w:rPr>
          <w:lang w:bidi="es-US"/>
        </w:rPr>
        <w:t>Una entidad de capacitación podría utilizar las insignias para dar a su programa de capacitación una estructura más modular. Una vez que la entidad determina la manera en que los trabajadores obtienen insignias, estas se convierten en una forma de monitorear el progreso de los trabajadores a través del JTA.</w:t>
      </w:r>
    </w:p>
    <w:p w14:paraId="2E7606AD" w14:textId="77777777" w:rsidR="00793330" w:rsidRPr="00435E3B" w:rsidRDefault="00793330" w:rsidP="00793330">
      <w:pPr>
        <w:pStyle w:val="NRELBodyText"/>
      </w:pPr>
      <w:r w:rsidRPr="00F93E36">
        <w:rPr>
          <w:b/>
          <w:lang w:bidi="es-US"/>
        </w:rPr>
        <w:t>Beneficiarios</w:t>
      </w:r>
    </w:p>
    <w:p w14:paraId="00EAE794" w14:textId="77777777" w:rsidR="00793330" w:rsidRDefault="00793330" w:rsidP="00023D23">
      <w:pPr>
        <w:pStyle w:val="NRELBullet01"/>
        <w:numPr>
          <w:ilvl w:val="0"/>
          <w:numId w:val="7"/>
        </w:numPr>
      </w:pPr>
      <w:r w:rsidRPr="000805DE">
        <w:rPr>
          <w:lang w:bidi="es-US"/>
        </w:rPr>
        <w:t>Los beneficiarios</w:t>
      </w:r>
      <w:r w:rsidRPr="000805DE">
        <w:rPr>
          <w:rStyle w:val="FootnoteReference"/>
          <w:lang w:bidi="es-US"/>
        </w:rPr>
        <w:footnoteReference w:id="1"/>
      </w:r>
      <w:r w:rsidRPr="000805DE">
        <w:rPr>
          <w:lang w:bidi="es-US"/>
        </w:rPr>
        <w:t xml:space="preserve"> pueden incorporar los requisitos de las insignias en los planes de acción correctiva. Si las políticas se desarrollan adecuadamente, las insignias pueden ofrecer más oportunidades para lograr la transferencia a largo plazo del aprendizaje desde el lugar de capacitación al lugar de trabajo, a diferencia de la capacitación tradicional en el aula. Esto también permite cursar la capacitación en el trabajo, al menos de forma parcial, lo que reduce la interrupción de los programas de producción.</w:t>
      </w:r>
    </w:p>
    <w:p w14:paraId="4EC2CC3E" w14:textId="77777777" w:rsidR="00793330" w:rsidRDefault="00793330" w:rsidP="00023D23">
      <w:pPr>
        <w:pStyle w:val="NRELBullet01"/>
        <w:numPr>
          <w:ilvl w:val="0"/>
          <w:numId w:val="7"/>
        </w:numPr>
      </w:pPr>
      <w:r>
        <w:rPr>
          <w:lang w:bidi="es-US"/>
        </w:rPr>
        <w:t xml:space="preserve">Un beneficiario puede definir un conjunto de insignias "básicas" en función de la cantidad total de viviendas y las medidas típicas, además de exigir que todos los trabajadores que instalen medidas del programa WAP obtengan esas insignias en un plazo determinado, a partir de su contratación. </w:t>
      </w:r>
    </w:p>
    <w:p w14:paraId="22223833" w14:textId="77777777" w:rsidR="00793330" w:rsidRDefault="00793330" w:rsidP="00023D23">
      <w:pPr>
        <w:pStyle w:val="NRELBullet01"/>
        <w:numPr>
          <w:ilvl w:val="0"/>
          <w:numId w:val="7"/>
        </w:numPr>
      </w:pPr>
      <w:r>
        <w:rPr>
          <w:lang w:bidi="es-US"/>
        </w:rPr>
        <w:t>Los beneficiarios pueden trabajar con proveedores de capacitación acreditados</w:t>
      </w:r>
      <w:r>
        <w:rPr>
          <w:rStyle w:val="FootnoteReference"/>
          <w:lang w:bidi="es-US"/>
        </w:rPr>
        <w:footnoteReference w:id="2"/>
      </w:r>
      <w:r>
        <w:rPr>
          <w:lang w:bidi="es-US"/>
        </w:rPr>
        <w:t xml:space="preserve"> para determinar la manera de incorporar las insignias en la capacitación en el lugar de trabajo y trabajar para cumplir con los requisitos de capacitación integrales del aviso del programa de climatización (WPN) 15-4.</w:t>
      </w:r>
    </w:p>
    <w:p w14:paraId="15D2BB05" w14:textId="77777777" w:rsidR="00793330" w:rsidRPr="00435E3B" w:rsidRDefault="00793330" w:rsidP="00793330">
      <w:pPr>
        <w:pStyle w:val="NRELBodyText"/>
      </w:pPr>
      <w:r w:rsidRPr="00F93E36">
        <w:rPr>
          <w:b/>
          <w:lang w:bidi="es-US"/>
        </w:rPr>
        <w:t>Proveedores locales</w:t>
      </w:r>
    </w:p>
    <w:p w14:paraId="505D7506" w14:textId="77777777" w:rsidR="00793330" w:rsidRDefault="00793330" w:rsidP="00023D23">
      <w:pPr>
        <w:pStyle w:val="NRELBullet01"/>
        <w:numPr>
          <w:ilvl w:val="0"/>
          <w:numId w:val="8"/>
        </w:numPr>
      </w:pPr>
      <w:r>
        <w:rPr>
          <w:lang w:bidi="es-US"/>
        </w:rPr>
        <w:t>Los proveedores locales del programa WAP pueden decidir incorporar algún tipo de programa de insignias a su propia discreción. Las insignias ayudan a documentar y regular la capacitación en el lugar de trabajo y garantizan que los instaladores adquieran experiencia en toda la gama de medidas para lograr la máxima funcionalidad (p. ej., si un trabajador se ausenta por enfermedad, es más probable que otros trabajadores sepan cómo instalar una medida en la orden de trabajo).</w:t>
      </w:r>
    </w:p>
    <w:p w14:paraId="2C5F4897" w14:textId="77777777" w:rsidR="00793330" w:rsidRPr="00B27CC4" w:rsidRDefault="00793330" w:rsidP="00B120C7">
      <w:pPr>
        <w:pStyle w:val="NRELHead01NotinTOC"/>
        <w:rPr>
          <w:rFonts w:eastAsia="Times"/>
          <w:color w:val="000000" w:themeColor="text1"/>
        </w:rPr>
      </w:pPr>
      <w:r>
        <w:rPr>
          <w:lang w:bidi="es-US"/>
        </w:rPr>
        <w:br w:type="page"/>
      </w:r>
      <w:r w:rsidRPr="00B120C7">
        <w:rPr>
          <w:rFonts w:eastAsia="Times"/>
          <w:sz w:val="28"/>
          <w:szCs w:val="22"/>
          <w:lang w:bidi="es-US"/>
        </w:rPr>
        <w:lastRenderedPageBreak/>
        <w:t>Preguntas sobre la hoja de trabajo de insignias</w:t>
      </w:r>
    </w:p>
    <w:p w14:paraId="5E70816D" w14:textId="60AF77FB" w:rsidR="00793330" w:rsidRPr="00B120C7" w:rsidRDefault="00793330" w:rsidP="00793330">
      <w:pPr>
        <w:pStyle w:val="NRELBodyText"/>
        <w:rPr>
          <w:i/>
          <w:iCs/>
          <w:color w:val="FF0000"/>
        </w:rPr>
      </w:pPr>
      <w:r w:rsidRPr="00B120C7">
        <w:rPr>
          <w:i/>
          <w:color w:val="FF0000"/>
          <w:lang w:bidi="es-US"/>
        </w:rPr>
        <w:t>Nota: Empleamos el término "supervisor autorizado" para designar a la persona elegible para aprobar el trabajo o las tareas que cumplen con los requisitos de la insignia.</w:t>
      </w:r>
    </w:p>
    <w:p w14:paraId="1D2211C2" w14:textId="77777777" w:rsidR="00793330" w:rsidRPr="00751884" w:rsidRDefault="00793330" w:rsidP="00793330">
      <w:pPr>
        <w:pStyle w:val="NRELBodyText"/>
        <w:rPr>
          <w:b/>
        </w:rPr>
      </w:pPr>
      <w:r>
        <w:rPr>
          <w:b/>
          <w:lang w:bidi="es-US"/>
        </w:rPr>
        <w:t>Contexto para obtener insignias</w:t>
      </w:r>
    </w:p>
    <w:p w14:paraId="3F100D2D" w14:textId="77777777" w:rsidR="00793330" w:rsidRDefault="00793330" w:rsidP="00793330">
      <w:pPr>
        <w:pStyle w:val="NRELList01"/>
      </w:pPr>
      <w:r>
        <w:rPr>
          <w:lang w:bidi="es-US"/>
        </w:rPr>
        <w:t>¿Los trabajadores podrán obtener insignias en el trabajo?</w:t>
      </w:r>
    </w:p>
    <w:p w14:paraId="65D65F0C" w14:textId="77777777" w:rsidR="00793330" w:rsidRDefault="00793330" w:rsidP="00793330">
      <w:pPr>
        <w:pStyle w:val="NRELList01"/>
      </w:pPr>
      <w:r>
        <w:rPr>
          <w:lang w:bidi="es-US"/>
        </w:rPr>
        <w:t>¿Los trabajadores podrán obtener insignias en un centro de capacitación?</w:t>
      </w:r>
    </w:p>
    <w:p w14:paraId="6C09382F" w14:textId="77777777" w:rsidR="00793330" w:rsidRDefault="00793330" w:rsidP="00793330">
      <w:pPr>
        <w:pStyle w:val="NRELList02"/>
      </w:pPr>
      <w:r>
        <w:rPr>
          <w:lang w:bidi="es-US"/>
        </w:rPr>
        <w:t>¿Cuáles son los requisitos mínimos para los centros de capacitación o proveedores de capacitación?</w:t>
      </w:r>
    </w:p>
    <w:p w14:paraId="38BD4156" w14:textId="77777777" w:rsidR="00793330" w:rsidRDefault="00793330" w:rsidP="00793330">
      <w:pPr>
        <w:pStyle w:val="NRELList01"/>
      </w:pPr>
      <w:r>
        <w:rPr>
          <w:lang w:bidi="es-US"/>
        </w:rPr>
        <w:t>¿Cuántas veces deberán los trabajadores realizar correctamente cada tarea para obtener la insignia?</w:t>
      </w:r>
    </w:p>
    <w:p w14:paraId="4F804733" w14:textId="77777777" w:rsidR="00793330" w:rsidRDefault="00793330" w:rsidP="00793330">
      <w:pPr>
        <w:pStyle w:val="NRELList01"/>
      </w:pPr>
      <w:r>
        <w:rPr>
          <w:lang w:bidi="es-US"/>
        </w:rPr>
        <w:t>¿El hecho de obtener las insignias designadas dará lugar a un aumento de sueldo o un cambio de cargo,</w:t>
      </w:r>
      <w:r>
        <w:rPr>
          <w:rStyle w:val="FootnoteReference"/>
          <w:lang w:bidi="es-US"/>
        </w:rPr>
        <w:footnoteReference w:id="3"/>
      </w:r>
      <w:r>
        <w:rPr>
          <w:lang w:bidi="es-US"/>
        </w:rPr>
        <w:t xml:space="preserve"> premio o reconocimiento? ¿Cómo se evidenciará la obtención de las insignias?</w:t>
      </w:r>
    </w:p>
    <w:p w14:paraId="073849E5" w14:textId="77777777" w:rsidR="00793330" w:rsidRDefault="00793330" w:rsidP="00793330">
      <w:pPr>
        <w:pStyle w:val="NRELList01"/>
      </w:pPr>
      <w:r>
        <w:rPr>
          <w:lang w:bidi="es-US"/>
        </w:rPr>
        <w:t xml:space="preserve">¿Con qué frecuencia será necesario volver a verificar o certificar las insignias? </w:t>
      </w:r>
    </w:p>
    <w:p w14:paraId="15778BEB" w14:textId="77777777" w:rsidR="00793330" w:rsidRDefault="00793330" w:rsidP="00793330">
      <w:pPr>
        <w:pStyle w:val="NRELList01"/>
      </w:pPr>
      <w:r>
        <w:rPr>
          <w:lang w:bidi="es-US"/>
        </w:rPr>
        <w:t>¿Habrá un plazo límite para obtener las insignias a partir de la fecha de adquisición del cargo de instalador o ascenso?</w:t>
      </w:r>
    </w:p>
    <w:p w14:paraId="263F72EA" w14:textId="77777777" w:rsidR="00793330" w:rsidRPr="00F93E36" w:rsidRDefault="00793330" w:rsidP="00793330">
      <w:pPr>
        <w:pStyle w:val="NRELBodyText"/>
        <w:rPr>
          <w:b/>
          <w:bCs/>
        </w:rPr>
      </w:pPr>
      <w:r w:rsidRPr="00F93E36">
        <w:rPr>
          <w:b/>
          <w:lang w:bidi="es-US"/>
        </w:rPr>
        <w:t>Designación de supervisores autorizados</w:t>
      </w:r>
    </w:p>
    <w:p w14:paraId="6B284BDA" w14:textId="77777777" w:rsidR="00793330" w:rsidRDefault="00793330" w:rsidP="00793330">
      <w:pPr>
        <w:pStyle w:val="NRELList01"/>
        <w:numPr>
          <w:ilvl w:val="0"/>
          <w:numId w:val="4"/>
        </w:numPr>
      </w:pPr>
      <w:r>
        <w:rPr>
          <w:lang w:bidi="es-US"/>
        </w:rPr>
        <w:t>¿Cuáles son las calificaciones mínimas para los supervisores autorizados que aprueban las insignias obtenidas en el trabajo? (por ejemplo, el inspector de control de calidad certificado (QCI, por sus siglas en inglés) o el CL)</w:t>
      </w:r>
    </w:p>
    <w:p w14:paraId="03F2EA07" w14:textId="77777777" w:rsidR="00793330" w:rsidRDefault="00793330" w:rsidP="00793330">
      <w:pPr>
        <w:pStyle w:val="NRELList01"/>
      </w:pPr>
      <w:r>
        <w:rPr>
          <w:lang w:bidi="es-US"/>
        </w:rPr>
        <w:t>¿Cuáles son las calificaciones mínimas requeridas para que los supervisores autorizados aprueben las insignias obtenidas en los centros de capacitación?</w:t>
      </w:r>
    </w:p>
    <w:p w14:paraId="1908BD87" w14:textId="77777777" w:rsidR="00793330" w:rsidRPr="00F93E36" w:rsidRDefault="00793330" w:rsidP="00793330">
      <w:pPr>
        <w:pStyle w:val="NRELBodyText"/>
        <w:rPr>
          <w:b/>
          <w:bCs/>
        </w:rPr>
      </w:pPr>
      <w:r w:rsidRPr="00F93E36">
        <w:rPr>
          <w:b/>
          <w:lang w:bidi="es-US"/>
        </w:rPr>
        <w:t>Responsabilidad y rendición de cuentas</w:t>
      </w:r>
    </w:p>
    <w:p w14:paraId="7F5B933F" w14:textId="77777777" w:rsidR="00793330" w:rsidRDefault="00793330" w:rsidP="00793330">
      <w:pPr>
        <w:pStyle w:val="NRELList01"/>
        <w:numPr>
          <w:ilvl w:val="0"/>
          <w:numId w:val="5"/>
        </w:numPr>
      </w:pPr>
      <w:r>
        <w:rPr>
          <w:lang w:bidi="es-US"/>
        </w:rPr>
        <w:t>¿Es el supervisor autorizado responsable de la aprobación?</w:t>
      </w:r>
    </w:p>
    <w:p w14:paraId="772CC25B" w14:textId="77777777" w:rsidR="00793330" w:rsidRDefault="00793330" w:rsidP="00793330">
      <w:pPr>
        <w:pStyle w:val="NRELList01"/>
      </w:pPr>
      <w:r>
        <w:rPr>
          <w:lang w:bidi="es-US"/>
        </w:rPr>
        <w:t xml:space="preserve">¿Habrá un segundo nivel de control de calidad o algún nivel de aseguramiento de la calidad para garantizar que el trabajo cumpla con las normas antes de aprobarlo? </w:t>
      </w:r>
    </w:p>
    <w:p w14:paraId="0B29219C" w14:textId="77777777" w:rsidR="00793330" w:rsidRDefault="00793330" w:rsidP="00793330">
      <w:pPr>
        <w:pStyle w:val="NRELList01"/>
      </w:pPr>
      <w:r>
        <w:rPr>
          <w:lang w:bidi="es-US"/>
        </w:rPr>
        <w:t xml:space="preserve">¿Cuál es </w:t>
      </w:r>
      <w:proofErr w:type="gramStart"/>
      <w:r>
        <w:rPr>
          <w:lang w:bidi="es-US"/>
        </w:rPr>
        <w:t>el procedimiento a seguir</w:t>
      </w:r>
      <w:proofErr w:type="gramEnd"/>
      <w:r>
        <w:rPr>
          <w:lang w:bidi="es-US"/>
        </w:rPr>
        <w:t xml:space="preserve"> si se descubre que un trabajador falsifica las aprobaciones?</w:t>
      </w:r>
    </w:p>
    <w:p w14:paraId="43FB1D96" w14:textId="77777777" w:rsidR="00793330" w:rsidRDefault="00793330" w:rsidP="00793330">
      <w:pPr>
        <w:pStyle w:val="NRELList01"/>
      </w:pPr>
      <w:r>
        <w:rPr>
          <w:lang w:bidi="es-US"/>
        </w:rPr>
        <w:t xml:space="preserve">¿Cuál es </w:t>
      </w:r>
      <w:proofErr w:type="gramStart"/>
      <w:r>
        <w:rPr>
          <w:lang w:bidi="es-US"/>
        </w:rPr>
        <w:t>el procedimiento a seguir</w:t>
      </w:r>
      <w:proofErr w:type="gramEnd"/>
      <w:r>
        <w:rPr>
          <w:lang w:bidi="es-US"/>
        </w:rPr>
        <w:t xml:space="preserve"> si se descubre que un supervisor autorizado aprueba un trabajo que no cumple con las normas de instalación?</w:t>
      </w:r>
    </w:p>
    <w:p w14:paraId="7EB51A50" w14:textId="6CAF53E3" w:rsidR="00D91D31" w:rsidRPr="00D91D31" w:rsidRDefault="00793330" w:rsidP="00D91D31">
      <w:pPr>
        <w:pStyle w:val="NRELList01"/>
      </w:pPr>
      <w:r>
        <w:rPr>
          <w:lang w:bidi="es-US"/>
        </w:rPr>
        <w:t>¿Cómo realizará un seguimiento de las insignias otorgadas?</w:t>
      </w:r>
    </w:p>
    <w:sectPr w:rsidR="00D91D31" w:rsidRPr="00D91D31" w:rsidSect="00793330">
      <w:footerReference w:type="default" r:id="rId11"/>
      <w:headerReference w:type="first" r:id="rId12"/>
      <w:footerReference w:type="first" r:id="rId13"/>
      <w:pgSz w:w="12240" w:h="15840" w:code="1"/>
      <w:pgMar w:top="1440" w:right="1008" w:bottom="144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EC895" w14:textId="77777777" w:rsidR="00720C7F" w:rsidRDefault="00720C7F">
      <w:r>
        <w:separator/>
      </w:r>
    </w:p>
  </w:endnote>
  <w:endnote w:type="continuationSeparator" w:id="0">
    <w:p w14:paraId="188A5CC5" w14:textId="77777777" w:rsidR="00720C7F" w:rsidRDefault="0072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1350103"/>
      <w:docPartObj>
        <w:docPartGallery w:val="Page Numbers (Bottom of Page)"/>
        <w:docPartUnique/>
      </w:docPartObj>
    </w:sdtPr>
    <w:sdtEndPr>
      <w:rPr>
        <w:i/>
        <w:iCs/>
        <w:noProof/>
      </w:rPr>
    </w:sdtEndPr>
    <w:sdtContent>
      <w:p w14:paraId="01D51E7A" w14:textId="77777777" w:rsidR="00793330" w:rsidRDefault="00793330">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0217350E" w14:textId="3C4145C4" w:rsidR="00793330" w:rsidRPr="00793330" w:rsidRDefault="00793330" w:rsidP="00793330">
        <w:pPr>
          <w:pStyle w:val="Footer"/>
          <w:jc w:val="right"/>
          <w:rPr>
            <w:i/>
            <w:iCs/>
          </w:rPr>
        </w:pPr>
        <w:r w:rsidRPr="00793330">
          <w:rPr>
            <w:i/>
            <w:noProof/>
            <w:lang w:bidi="es-US"/>
          </w:rPr>
          <w:t>Versión 202</w:t>
        </w:r>
        <w:r w:rsidR="001558AE">
          <w:rPr>
            <w:i/>
            <w:noProof/>
            <w:lang w:bidi="es-US"/>
          </w:rPr>
          <w:t>4</w:t>
        </w:r>
      </w:p>
    </w:sdtContent>
  </w:sdt>
  <w:p w14:paraId="353729F2" w14:textId="705DC566" w:rsidR="00793330" w:rsidRDefault="00793330" w:rsidP="00793330">
    <w:pPr>
      <w:pStyle w:val="Footer"/>
      <w:jc w:val="both"/>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309603"/>
      <w:docPartObj>
        <w:docPartGallery w:val="Page Numbers (Bottom of Page)"/>
        <w:docPartUnique/>
      </w:docPartObj>
    </w:sdtPr>
    <w:sdtEndPr>
      <w:rPr>
        <w:i/>
        <w:iCs/>
        <w:noProof/>
      </w:rPr>
    </w:sdtEndPr>
    <w:sdtContent>
      <w:p w14:paraId="5571039A" w14:textId="77777777" w:rsidR="00793330" w:rsidRDefault="00793330" w:rsidP="00793330">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02256042" w14:textId="46A965BE" w:rsidR="00793330" w:rsidRPr="00793330" w:rsidRDefault="00793330" w:rsidP="00793330">
        <w:pPr>
          <w:pStyle w:val="Footer"/>
          <w:jc w:val="right"/>
          <w:rPr>
            <w:i/>
            <w:iCs/>
          </w:rPr>
        </w:pPr>
        <w:r w:rsidRPr="00793330">
          <w:rPr>
            <w:i/>
            <w:noProof/>
            <w:lang w:bidi="es-US"/>
          </w:rPr>
          <w:t>Versión 202</w:t>
        </w:r>
        <w:r w:rsidR="001558AE">
          <w:rPr>
            <w:i/>
            <w:noProof/>
            <w:lang w:bidi="es-US"/>
          </w:rPr>
          <w:t>4</w:t>
        </w:r>
      </w:p>
    </w:sdtContent>
  </w:sdt>
  <w:p w14:paraId="422A4F7E" w14:textId="6CBBF7FC" w:rsidR="00011060" w:rsidRPr="00D40EEE" w:rsidRDefault="00011060"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58919" w14:textId="77777777" w:rsidR="00720C7F" w:rsidRDefault="00720C7F">
      <w:r>
        <w:separator/>
      </w:r>
    </w:p>
  </w:footnote>
  <w:footnote w:type="continuationSeparator" w:id="0">
    <w:p w14:paraId="35D9BB24" w14:textId="77777777" w:rsidR="00720C7F" w:rsidRDefault="00720C7F">
      <w:r>
        <w:continuationSeparator/>
      </w:r>
    </w:p>
  </w:footnote>
  <w:footnote w:id="1">
    <w:p w14:paraId="5D484300" w14:textId="43D79B43" w:rsidR="00793330" w:rsidRPr="000805DE" w:rsidRDefault="00793330" w:rsidP="00793330">
      <w:pPr>
        <w:pStyle w:val="FootnoteText"/>
        <w:rPr>
          <w:rFonts w:ascii="Times New Roman" w:hAnsi="Times New Roman" w:cs="Times New Roman"/>
          <w:color w:val="000000"/>
          <w:shd w:val="clear" w:color="auto" w:fill="FFFFFF"/>
        </w:rPr>
      </w:pPr>
      <w:r>
        <w:rPr>
          <w:rStyle w:val="FootnoteReference"/>
          <w:lang w:bidi="es-US"/>
        </w:rPr>
        <w:footnoteRef/>
      </w:r>
      <w:r>
        <w:rPr>
          <w:lang w:bidi="es-US"/>
        </w:rPr>
        <w:t xml:space="preserve"> </w:t>
      </w:r>
      <w:hyperlink r:id="rId1" w:history="1">
        <w:r w:rsidRPr="000805DE">
          <w:rPr>
            <w:rStyle w:val="Hyperlink"/>
            <w:rFonts w:ascii="Times New Roman" w:eastAsia="Times New Roman" w:hAnsi="Times New Roman" w:cs="Times New Roman"/>
            <w:shd w:val="clear" w:color="auto" w:fill="FFFFFF"/>
            <w:lang w:bidi="es-US"/>
          </w:rPr>
          <w:t>Beneficiario</w:t>
        </w:r>
      </w:hyperlink>
      <w:r>
        <w:rPr>
          <w:lang w:bidi="es-US"/>
        </w:rPr>
        <w:t xml:space="preserve"> </w:t>
      </w:r>
      <w:r w:rsidRPr="000805DE">
        <w:rPr>
          <w:rFonts w:ascii="Times New Roman" w:eastAsia="Times New Roman" w:hAnsi="Times New Roman" w:cs="Times New Roman"/>
          <w:color w:val="000000"/>
          <w:shd w:val="clear" w:color="auto" w:fill="FFFFFF"/>
          <w:lang w:bidi="es-US"/>
        </w:rPr>
        <w:t>significa el Estado u otra entidad identificada en el aviso de concesión de subsidio como el destinatario.</w:t>
      </w:r>
      <w:r>
        <w:rPr>
          <w:rFonts w:ascii="Times New Roman" w:eastAsia="Times New Roman" w:hAnsi="Times New Roman" w:cs="Times New Roman"/>
          <w:lang w:bidi="es-US"/>
        </w:rPr>
        <w:t xml:space="preserve"> </w:t>
      </w:r>
      <w:r w:rsidRPr="000805DE">
        <w:rPr>
          <w:rFonts w:ascii="Times New Roman" w:eastAsia="Times New Roman" w:hAnsi="Times New Roman" w:cs="Times New Roman"/>
          <w:color w:val="000000"/>
          <w:shd w:val="clear" w:color="auto" w:fill="FFFFFF"/>
          <w:lang w:bidi="es-US"/>
        </w:rPr>
        <w:t xml:space="preserve">10 CFR §440.3 </w:t>
      </w:r>
    </w:p>
    <w:p w14:paraId="383F3FFA" w14:textId="77777777" w:rsidR="00793330" w:rsidRPr="000805DE" w:rsidRDefault="00793330" w:rsidP="00793330">
      <w:pPr>
        <w:pStyle w:val="FootnoteText"/>
        <w:rPr>
          <w:rFonts w:ascii="Times New Roman" w:hAnsi="Times New Roman" w:cs="Times New Roman"/>
        </w:rPr>
      </w:pPr>
    </w:p>
  </w:footnote>
  <w:footnote w:id="2">
    <w:p w14:paraId="6D861FA7" w14:textId="6FBA9475" w:rsidR="00793330" w:rsidRDefault="00793330" w:rsidP="00793330">
      <w:pPr>
        <w:pStyle w:val="FootnoteText"/>
      </w:pPr>
      <w:r w:rsidRPr="000805DE">
        <w:rPr>
          <w:rStyle w:val="FootnoteReference"/>
          <w:rFonts w:ascii="Times New Roman" w:eastAsia="Times New Roman" w:hAnsi="Times New Roman" w:cs="Times New Roman"/>
          <w:lang w:bidi="es-US"/>
        </w:rPr>
        <w:footnoteRef/>
      </w:r>
      <w:r w:rsidRPr="000805DE">
        <w:rPr>
          <w:rFonts w:ascii="Times New Roman" w:eastAsia="Times New Roman" w:hAnsi="Times New Roman" w:cs="Times New Roman"/>
          <w:lang w:bidi="es-US"/>
        </w:rPr>
        <w:t xml:space="preserve"> </w:t>
      </w:r>
      <w:hyperlink r:id="rId2" w:history="1">
        <w:r w:rsidRPr="000805DE">
          <w:rPr>
            <w:rStyle w:val="Hyperlink"/>
            <w:rFonts w:ascii="Times New Roman" w:eastAsia="Times New Roman" w:hAnsi="Times New Roman" w:cs="Times New Roman"/>
            <w:lang w:bidi="es-US"/>
          </w:rPr>
          <w:t>Acreditación de proveedores de capacitación del Consejo Interestatal de Energías Renovables (IREC, por sus siglas en inglés)</w:t>
        </w:r>
      </w:hyperlink>
      <w:r w:rsidRPr="000805DE">
        <w:rPr>
          <w:rFonts w:ascii="Times New Roman" w:eastAsia="Times New Roman" w:hAnsi="Times New Roman" w:cs="Times New Roman"/>
          <w:lang w:bidi="es-US"/>
        </w:rPr>
        <w:t>: una credencial otorgada a organizaciones que ofrecen capacitación laboral en tecnologías y prácticas de energía limpia y cumplen con los requisitos de la norma 01023 del IREC para sistemas de calidad, recursos, personal y planes de estudios. Los planes de estudios se apegan a uno o más análisis de tareas laborales aceptados por el IREC. Los proveedores de capacitación ofrecen programas de duración y alcance suficientes para la correcta preparación de los graduados en la realización de todas las tareas definidas, necesarias para un desempeño exitoso en una categoría de trabajo.</w:t>
      </w:r>
    </w:p>
  </w:footnote>
  <w:footnote w:id="3">
    <w:p w14:paraId="4D792E99" w14:textId="77777777" w:rsidR="00793330" w:rsidRPr="00FC4B20" w:rsidRDefault="00793330" w:rsidP="00793330">
      <w:pPr>
        <w:pStyle w:val="FootnoteText"/>
      </w:pPr>
      <w:r>
        <w:rPr>
          <w:rStyle w:val="FootnoteReference"/>
          <w:lang w:bidi="es-US"/>
        </w:rPr>
        <w:footnoteRef/>
      </w:r>
      <w:r>
        <w:rPr>
          <w:lang w:bidi="es-US"/>
        </w:rPr>
        <w:t xml:space="preserve"> Por ejemplo, una agencia que actualmente utiliza este modelo proporciona un certificado y un aumento de $1 por hora cuando los trabajadores completan sus pasaportes.</w:t>
      </w:r>
    </w:p>
    <w:p w14:paraId="3CFD70D5" w14:textId="77777777" w:rsidR="00793330" w:rsidRDefault="00793330" w:rsidP="0079333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16F4" w14:textId="0C5F3589" w:rsidR="00B34904" w:rsidRDefault="00B34904" w:rsidP="00AB0947">
    <w:pPr>
      <w:pStyle w:val="Header"/>
      <w:tabs>
        <w:tab w:val="clear" w:pos="4320"/>
        <w:tab w:val="clear" w:pos="8640"/>
        <w:tab w:val="left" w:pos="2610"/>
      </w:tabs>
      <w:jc w:val="center"/>
    </w:pPr>
  </w:p>
  <w:p w14:paraId="39BE4CC2" w14:textId="77777777" w:rsidR="00AB0947" w:rsidRDefault="00AB0947" w:rsidP="00AB0947">
    <w:pPr>
      <w:pStyle w:val="Header"/>
      <w:tabs>
        <w:tab w:val="clear" w:pos="4320"/>
        <w:tab w:val="clear" w:pos="8640"/>
        <w:tab w:val="left" w:pos="2610"/>
      </w:tabs>
      <w:jc w:val="center"/>
    </w:pPr>
  </w:p>
  <w:p w14:paraId="54937834" w14:textId="77777777" w:rsidR="00AB0947" w:rsidRDefault="00AB0947" w:rsidP="00AB0947">
    <w:pPr>
      <w:pStyle w:val="Header"/>
      <w:tabs>
        <w:tab w:val="clear" w:pos="4320"/>
        <w:tab w:val="clear" w:pos="8640"/>
        <w:tab w:val="left" w:pos="2610"/>
      </w:tabs>
      <w:jc w:val="center"/>
    </w:pPr>
  </w:p>
  <w:p w14:paraId="387758E7" w14:textId="77777777" w:rsidR="00AB0947" w:rsidRDefault="00AB0947" w:rsidP="00AB0947">
    <w:pPr>
      <w:pStyle w:val="Header"/>
      <w:tabs>
        <w:tab w:val="clear" w:pos="4320"/>
        <w:tab w:val="clear" w:pos="8640"/>
        <w:tab w:val="left" w:pos="2610"/>
      </w:tabs>
      <w:jc w:val="center"/>
    </w:pPr>
  </w:p>
  <w:p w14:paraId="559A72FA" w14:textId="77777777" w:rsidR="00AB0947" w:rsidRPr="00D40EEE" w:rsidRDefault="00AB0947"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3540DB"/>
    <w:multiLevelType w:val="hybridMultilevel"/>
    <w:tmpl w:val="C19AB8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3764E99"/>
    <w:multiLevelType w:val="hybridMultilevel"/>
    <w:tmpl w:val="78605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AB017D"/>
    <w:multiLevelType w:val="hybridMultilevel"/>
    <w:tmpl w:val="6ADE1E10"/>
    <w:lvl w:ilvl="0" w:tplc="294A772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5E4170"/>
    <w:multiLevelType w:val="hybridMultilevel"/>
    <w:tmpl w:val="750A9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33794931">
    <w:abstractNumId w:val="3"/>
  </w:num>
  <w:num w:numId="2" w16cid:durableId="1563978657">
    <w:abstractNumId w:val="0"/>
  </w:num>
  <w:num w:numId="3" w16cid:durableId="1234118884">
    <w:abstractNumId w:val="5"/>
  </w:num>
  <w:num w:numId="4" w16cid:durableId="192109279">
    <w:abstractNumId w:val="0"/>
    <w:lvlOverride w:ilvl="0">
      <w:startOverride w:val="1"/>
    </w:lvlOverride>
  </w:num>
  <w:num w:numId="5" w16cid:durableId="225848472">
    <w:abstractNumId w:val="0"/>
    <w:lvlOverride w:ilvl="0">
      <w:startOverride w:val="1"/>
    </w:lvlOverride>
  </w:num>
  <w:num w:numId="6" w16cid:durableId="930241355">
    <w:abstractNumId w:val="2"/>
  </w:num>
  <w:num w:numId="7" w16cid:durableId="969213378">
    <w:abstractNumId w:val="4"/>
  </w:num>
  <w:num w:numId="8" w16cid:durableId="912810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23D23"/>
    <w:rsid w:val="00042BE3"/>
    <w:rsid w:val="000674D6"/>
    <w:rsid w:val="000A1E1B"/>
    <w:rsid w:val="000C5E59"/>
    <w:rsid w:val="000E6ABF"/>
    <w:rsid w:val="001558AE"/>
    <w:rsid w:val="00167B26"/>
    <w:rsid w:val="001D3BAE"/>
    <w:rsid w:val="00243CEF"/>
    <w:rsid w:val="00262637"/>
    <w:rsid w:val="00291E3D"/>
    <w:rsid w:val="002D388C"/>
    <w:rsid w:val="002E30EE"/>
    <w:rsid w:val="002F72DA"/>
    <w:rsid w:val="00321E56"/>
    <w:rsid w:val="003438C0"/>
    <w:rsid w:val="003439AE"/>
    <w:rsid w:val="003F00AB"/>
    <w:rsid w:val="00423361"/>
    <w:rsid w:val="00427FF5"/>
    <w:rsid w:val="004853F6"/>
    <w:rsid w:val="00491D3B"/>
    <w:rsid w:val="0049791B"/>
    <w:rsid w:val="004A446F"/>
    <w:rsid w:val="004B35C3"/>
    <w:rsid w:val="004D0C30"/>
    <w:rsid w:val="004F4384"/>
    <w:rsid w:val="00506418"/>
    <w:rsid w:val="005A7449"/>
    <w:rsid w:val="005D2CAF"/>
    <w:rsid w:val="00687163"/>
    <w:rsid w:val="006B10BE"/>
    <w:rsid w:val="00720C7F"/>
    <w:rsid w:val="00743A96"/>
    <w:rsid w:val="00787D57"/>
    <w:rsid w:val="00793330"/>
    <w:rsid w:val="007D24A3"/>
    <w:rsid w:val="008F7D4C"/>
    <w:rsid w:val="00941873"/>
    <w:rsid w:val="00956644"/>
    <w:rsid w:val="009A20A9"/>
    <w:rsid w:val="009A4C5D"/>
    <w:rsid w:val="009B3C79"/>
    <w:rsid w:val="009C57D2"/>
    <w:rsid w:val="009D377E"/>
    <w:rsid w:val="00A312DE"/>
    <w:rsid w:val="00A33CF0"/>
    <w:rsid w:val="00A80DFC"/>
    <w:rsid w:val="00A823F5"/>
    <w:rsid w:val="00A83A4A"/>
    <w:rsid w:val="00A866DB"/>
    <w:rsid w:val="00A945B1"/>
    <w:rsid w:val="00AB0947"/>
    <w:rsid w:val="00AC1C51"/>
    <w:rsid w:val="00B120C7"/>
    <w:rsid w:val="00B34904"/>
    <w:rsid w:val="00B66704"/>
    <w:rsid w:val="00B90E03"/>
    <w:rsid w:val="00C0302E"/>
    <w:rsid w:val="00C060CF"/>
    <w:rsid w:val="00C147FA"/>
    <w:rsid w:val="00C51597"/>
    <w:rsid w:val="00C546D0"/>
    <w:rsid w:val="00C73156"/>
    <w:rsid w:val="00C832EA"/>
    <w:rsid w:val="00CC120F"/>
    <w:rsid w:val="00D40EEE"/>
    <w:rsid w:val="00D91D31"/>
    <w:rsid w:val="00DA430A"/>
    <w:rsid w:val="00E761D6"/>
    <w:rsid w:val="00E95709"/>
    <w:rsid w:val="00EA08EA"/>
    <w:rsid w:val="00F15C3D"/>
    <w:rsid w:val="00F257A0"/>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07BD5B5"/>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2">
    <w:name w:val="heading 2"/>
    <w:basedOn w:val="Normal"/>
    <w:next w:val="Normal"/>
    <w:link w:val="Heading2Char"/>
    <w:uiPriority w:val="9"/>
    <w:semiHidden/>
    <w:unhideWhenUsed/>
    <w:qFormat/>
    <w:rsid w:val="007933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93330"/>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iPriority w:val="99"/>
    <w:semiHidden/>
    <w:unhideWhenUsed/>
    <w:rsid w:val="001D3BAE"/>
    <w:rPr>
      <w:rFonts w:ascii="Lucida Grande" w:hAnsi="Lucida Grande" w:cs="Lucida Grande"/>
      <w:sz w:val="18"/>
      <w:szCs w:val="18"/>
    </w:rPr>
  </w:style>
  <w:style w:type="character" w:customStyle="1" w:styleId="BalloonTextChar">
    <w:name w:val="Balloon Text Char"/>
    <w:link w:val="BalloonText"/>
    <w:uiPriority w:val="99"/>
    <w:semiHidden/>
    <w:rsid w:val="001D3BAE"/>
    <w:rPr>
      <w:rFonts w:ascii="Lucida Grande" w:hAnsi="Lucida Grande" w:cs="Lucida Grande"/>
      <w:sz w:val="18"/>
      <w:szCs w:val="18"/>
    </w:rPr>
  </w:style>
  <w:style w:type="paragraph" w:customStyle="1" w:styleId="NRELBodyText">
    <w:name w:val="NREL_Body_Text"/>
    <w:link w:val="NRELBodyTextCharChar"/>
    <w:qFormat/>
    <w:rsid w:val="00793330"/>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793330"/>
    <w:rPr>
      <w:rFonts w:eastAsia="Times"/>
      <w:color w:val="000000" w:themeColor="text1"/>
      <w:sz w:val="24"/>
    </w:rPr>
  </w:style>
  <w:style w:type="paragraph" w:customStyle="1" w:styleId="NRELHead01NotinTOC">
    <w:name w:val="NREL_Head_01_Not_in_TOC"/>
    <w:basedOn w:val="Heading2"/>
    <w:next w:val="NRELBodyText"/>
    <w:qFormat/>
    <w:rsid w:val="00793330"/>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793330"/>
    <w:pPr>
      <w:keepLines w:val="0"/>
      <w:spacing w:before="240" w:after="60"/>
      <w:outlineLvl w:val="0"/>
    </w:pPr>
    <w:rPr>
      <w:rFonts w:ascii="Arial" w:eastAsia="Times" w:hAnsi="Arial" w:cs="Arial"/>
      <w:b/>
      <w:bCs/>
      <w:iCs/>
      <w:color w:val="0079C1"/>
      <w:kern w:val="24"/>
      <w:sz w:val="36"/>
      <w:szCs w:val="28"/>
    </w:rPr>
  </w:style>
  <w:style w:type="paragraph" w:styleId="FootnoteText">
    <w:name w:val="footnote text"/>
    <w:basedOn w:val="Normal"/>
    <w:link w:val="FootnoteTextChar"/>
    <w:uiPriority w:val="99"/>
    <w:semiHidden/>
    <w:unhideWhenUsed/>
    <w:rsid w:val="00793330"/>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793330"/>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93330"/>
    <w:rPr>
      <w:vertAlign w:val="superscript"/>
    </w:rPr>
  </w:style>
  <w:style w:type="paragraph" w:customStyle="1" w:styleId="NRELBullet01">
    <w:name w:val="NREL_Bullet_01"/>
    <w:basedOn w:val="ListBullet"/>
    <w:qFormat/>
    <w:rsid w:val="00793330"/>
    <w:pPr>
      <w:spacing w:after="120"/>
    </w:pPr>
    <w:rPr>
      <w:rFonts w:eastAsia="Times"/>
      <w:color w:val="000000" w:themeColor="text1"/>
    </w:rPr>
  </w:style>
  <w:style w:type="paragraph" w:customStyle="1" w:styleId="NRELHead02">
    <w:name w:val="NREL_Head_02"/>
    <w:basedOn w:val="Heading3"/>
    <w:next w:val="NRELBodyText"/>
    <w:qFormat/>
    <w:rsid w:val="00793330"/>
    <w:pPr>
      <w:keepLines w:val="0"/>
      <w:spacing w:before="240" w:after="60"/>
      <w:outlineLvl w:val="1"/>
    </w:pPr>
    <w:rPr>
      <w:rFonts w:ascii="Arial" w:eastAsia="Times" w:hAnsi="Arial" w:cs="Arial"/>
      <w:b/>
      <w:bCs/>
      <w:color w:val="0079BF"/>
      <w:sz w:val="28"/>
      <w:szCs w:val="26"/>
    </w:rPr>
  </w:style>
  <w:style w:type="paragraph" w:customStyle="1" w:styleId="NRELList01">
    <w:name w:val="NREL_List_01"/>
    <w:qFormat/>
    <w:rsid w:val="00793330"/>
    <w:pPr>
      <w:numPr>
        <w:numId w:val="2"/>
      </w:numPr>
      <w:spacing w:after="120"/>
    </w:pPr>
    <w:rPr>
      <w:color w:val="000000" w:themeColor="text1"/>
      <w:sz w:val="24"/>
      <w:szCs w:val="24"/>
    </w:rPr>
  </w:style>
  <w:style w:type="paragraph" w:customStyle="1" w:styleId="NRELList02">
    <w:name w:val="NREL_List_02"/>
    <w:qFormat/>
    <w:rsid w:val="00793330"/>
    <w:pPr>
      <w:numPr>
        <w:numId w:val="3"/>
      </w:numPr>
      <w:tabs>
        <w:tab w:val="clear" w:pos="2880"/>
      </w:tabs>
      <w:spacing w:after="120"/>
    </w:pPr>
    <w:rPr>
      <w:color w:val="000000" w:themeColor="text1"/>
      <w:sz w:val="24"/>
      <w:szCs w:val="24"/>
    </w:rPr>
  </w:style>
  <w:style w:type="character" w:styleId="Hyperlink">
    <w:name w:val="Hyperlink"/>
    <w:basedOn w:val="DefaultParagraphFont"/>
    <w:uiPriority w:val="99"/>
    <w:unhideWhenUsed/>
    <w:rsid w:val="00793330"/>
    <w:rPr>
      <w:color w:val="0000FF" w:themeColor="hyperlink"/>
      <w:u w:val="single"/>
    </w:rPr>
  </w:style>
  <w:style w:type="character" w:customStyle="1" w:styleId="Heading2Char">
    <w:name w:val="Heading 2 Char"/>
    <w:basedOn w:val="DefaultParagraphFont"/>
    <w:link w:val="Heading2"/>
    <w:uiPriority w:val="9"/>
    <w:semiHidden/>
    <w:rsid w:val="00793330"/>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semiHidden/>
    <w:unhideWhenUsed/>
    <w:rsid w:val="00793330"/>
    <w:pPr>
      <w:tabs>
        <w:tab w:val="num" w:pos="360"/>
      </w:tabs>
      <w:ind w:left="360" w:hanging="360"/>
      <w:contextualSpacing/>
    </w:pPr>
  </w:style>
  <w:style w:type="character" w:customStyle="1" w:styleId="Heading3Char">
    <w:name w:val="Heading 3 Char"/>
    <w:basedOn w:val="DefaultParagraphFont"/>
    <w:link w:val="Heading3"/>
    <w:uiPriority w:val="9"/>
    <w:semiHidden/>
    <w:rsid w:val="00793330"/>
    <w:rPr>
      <w:rFonts w:asciiTheme="majorHAnsi" w:eastAsiaTheme="majorEastAsia" w:hAnsiTheme="majorHAnsi" w:cstheme="majorBidi"/>
      <w:color w:val="243F60" w:themeColor="accent1" w:themeShade="7F"/>
      <w:sz w:val="24"/>
      <w:szCs w:val="24"/>
    </w:rPr>
  </w:style>
  <w:style w:type="character" w:customStyle="1" w:styleId="FooterChar">
    <w:name w:val="Footer Char"/>
    <w:basedOn w:val="DefaultParagraphFont"/>
    <w:link w:val="Footer"/>
    <w:uiPriority w:val="99"/>
    <w:rsid w:val="007933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irecusa.org/wp-content/uploads/2017/03/CandidateHandbook_v14_March-2017-1.pdf" TargetMode="External"/><Relationship Id="rId1" Type="http://schemas.openxmlformats.org/officeDocument/2006/relationships/hyperlink" Target="https://www.ecfr.gov/cgi-bin/text-idx?SID=422e0e5ba6bc8ea98ec2078755819ead&amp;mc=true&amp;node=se10.3.440_13&amp;rgn=div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1af09d6-6fb3-42e4-a012-d367c034e9a9" xsi:nil="true"/>
    <lcf76f155ced4ddcb4097134ff3c332f xmlns="8d532ad7-9e46-470a-9e08-11b7d5aaba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47306992A2DC468C9DB1EA78B3DDA2" ma:contentTypeVersion="12" ma:contentTypeDescription="Create a new document." ma:contentTypeScope="" ma:versionID="a5d49a95b7ed365ad9413765432589f8">
  <xsd:schema xmlns:xsd="http://www.w3.org/2001/XMLSchema" xmlns:xs="http://www.w3.org/2001/XMLSchema" xmlns:p="http://schemas.microsoft.com/office/2006/metadata/properties" xmlns:ns2="8d532ad7-9e46-470a-9e08-11b7d5aaba25" xmlns:ns3="91af09d6-6fb3-42e4-a012-d367c034e9a9" targetNamespace="http://schemas.microsoft.com/office/2006/metadata/properties" ma:root="true" ma:fieldsID="104cb40bfcde8a29ce553969a94fb3fa" ns2:_="" ns3:_="">
    <xsd:import namespace="8d532ad7-9e46-470a-9e08-11b7d5aaba25"/>
    <xsd:import namespace="91af09d6-6fb3-42e4-a012-d367c034e9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32ad7-9e46-470a-9e08-11b7d5aaba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c325aa-d7c7-4d42-b2ed-0990f737fe1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af09d6-6fb3-42e4-a012-d367c034e9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f55079-b3a2-4371-9a21-f1cd18c65db6}" ma:internalName="TaxCatchAll" ma:showField="CatchAllData" ma:web="91af09d6-6fb3-42e4-a012-d367c034e9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B350D-A0AE-408E-B783-ECB711451485}">
  <ds:schemaRefs>
    <ds:schemaRef ds:uri="bc4d3709-fb5e-4ea2-a83d-54a854e6b375"/>
    <ds:schemaRef ds:uri="http://schemas.openxmlformats.org/package/2006/metadata/core-properties"/>
    <ds:schemaRef ds:uri="http://www.w3.org/XML/1998/namespace"/>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5d109f06-97e0-4f6f-b626-bbf47fcfae7d"/>
    <ds:schemaRef ds:uri="http://purl.org/dc/terms/"/>
  </ds:schemaRefs>
</ds:datastoreItem>
</file>

<file path=customXml/itemProps2.xml><?xml version="1.0" encoding="utf-8"?>
<ds:datastoreItem xmlns:ds="http://schemas.openxmlformats.org/officeDocument/2006/customXml" ds:itemID="{96C4BC1B-1B38-435F-8F5D-4C58963447F2}">
  <ds:schemaRefs>
    <ds:schemaRef ds:uri="http://schemas.microsoft.com/sharepoint/v3/contenttype/forms"/>
  </ds:schemaRefs>
</ds:datastoreItem>
</file>

<file path=customXml/itemProps3.xml><?xml version="1.0" encoding="utf-8"?>
<ds:datastoreItem xmlns:ds="http://schemas.openxmlformats.org/officeDocument/2006/customXml" ds:itemID="{CA3C9C4D-178E-49F2-A64C-AAE91AD0A2A7}"/>
</file>

<file path=customXml/itemProps4.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897</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13</cp:revision>
  <cp:lastPrinted>2008-10-03T17:22:00Z</cp:lastPrinted>
  <dcterms:created xsi:type="dcterms:W3CDTF">2020-09-29T17:44:00Z</dcterms:created>
  <dcterms:modified xsi:type="dcterms:W3CDTF">2024-05-23T15:34:00Z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2024-05-17T19:19:10Z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94d6ff30-dabd-42b9-9376-bfd3af01405d</vt:lpwstr>
  </property>
  <property fmtid="{D5CDD505-2E9C-101B-9397-08002B2CF9AE}" pid="8" name="MSIP_Label_95965d95-ecc0-4720-b759-1f33c42ed7da_ContentBits">
    <vt:lpwstr>0</vt:lpwstr>
  </property>
  <property fmtid="{D5CDD505-2E9C-101B-9397-08002B2CF9AE}" pid="9" name="ContentTypeId">
    <vt:lpwstr>0x010100C647306992A2DC468C9DB1EA78B3DDA2</vt:lpwstr>
  </property>
  <property fmtid="{D5CDD505-2E9C-101B-9397-08002B2CF9AE}" pid="10" name="MediaServiceImageTags">
    <vt:lpwstr/>
  </property>
</Properties>
</file>