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4280" w14:textId="7F6D1D94" w:rsidR="00D707E0" w:rsidRPr="00A61E10" w:rsidRDefault="00D707E0" w:rsidP="00D707E0">
      <w:pPr>
        <w:shd w:val="clear" w:color="auto" w:fill="D9E2F3" w:themeFill="accent1" w:themeFillTint="33"/>
        <w:spacing w:after="0" w:line="240" w:lineRule="auto"/>
        <w:jc w:val="center"/>
        <w:rPr>
          <w:rFonts w:ascii="Arial" w:eastAsia="Calibri" w:hAnsi="Arial" w:cs="Arial"/>
          <w:b/>
          <w:sz w:val="20"/>
          <w:szCs w:val="20"/>
        </w:rPr>
      </w:pPr>
      <w:r w:rsidRPr="00A61E10">
        <w:rPr>
          <w:rFonts w:ascii="Arial" w:eastAsia="Calibri" w:hAnsi="Arial" w:cs="Arial"/>
          <w:b/>
          <w:color w:val="000000"/>
          <w:sz w:val="20"/>
          <w:szCs w:val="20"/>
        </w:rPr>
        <w:t>LEANNA McKEON</w:t>
      </w:r>
    </w:p>
    <w:p w14:paraId="52D02AD5" w14:textId="42963AF0" w:rsidR="00483EDB" w:rsidRPr="00BD05D4" w:rsidRDefault="00D707E0" w:rsidP="00BD05D4">
      <w:pPr>
        <w:shd w:val="clear" w:color="auto" w:fill="D9E2F3" w:themeFill="accent1" w:themeFillTint="33"/>
        <w:jc w:val="center"/>
        <w:rPr>
          <w:rFonts w:ascii="Arial" w:eastAsia="Calibri" w:hAnsi="Arial" w:cs="Arial"/>
          <w:color w:val="0000FF"/>
          <w:spacing w:val="20"/>
          <w:sz w:val="20"/>
          <w:szCs w:val="20"/>
          <w:u w:val="single"/>
        </w:rPr>
      </w:pPr>
      <w:r w:rsidRPr="00A61E10">
        <w:rPr>
          <w:rFonts w:ascii="Arial" w:eastAsia="Calibri" w:hAnsi="Arial" w:cs="Arial"/>
          <w:b/>
          <w:spacing w:val="20"/>
          <w:sz w:val="20"/>
          <w:szCs w:val="20"/>
        </w:rPr>
        <w:t xml:space="preserve">Chicago, IL </w:t>
      </w:r>
      <w:r w:rsidRPr="00A61E10">
        <w:rPr>
          <w:rFonts w:ascii="Arial" w:eastAsia="Calibri" w:hAnsi="Arial" w:cs="Arial"/>
          <w:spacing w:val="20"/>
          <w:sz w:val="20"/>
          <w:szCs w:val="20"/>
        </w:rPr>
        <w:t xml:space="preserve">| </w:t>
      </w:r>
      <w:r w:rsidRPr="00A61E10">
        <w:rPr>
          <w:rFonts w:ascii="Arial" w:eastAsia="Calibri" w:hAnsi="Arial" w:cs="Arial"/>
          <w:b/>
          <w:spacing w:val="20"/>
          <w:sz w:val="20"/>
          <w:szCs w:val="20"/>
        </w:rPr>
        <w:t xml:space="preserve">314.608.3195 </w:t>
      </w:r>
      <w:r w:rsidRPr="00A61E10">
        <w:rPr>
          <w:rFonts w:ascii="Arial" w:eastAsia="Calibri" w:hAnsi="Arial" w:cs="Arial"/>
          <w:spacing w:val="20"/>
          <w:sz w:val="20"/>
          <w:szCs w:val="20"/>
        </w:rPr>
        <w:t>|</w:t>
      </w:r>
      <w:r w:rsidRPr="00A61E10">
        <w:rPr>
          <w:rFonts w:ascii="Arial" w:eastAsia="Calibri" w:hAnsi="Arial" w:cs="Arial"/>
          <w:color w:val="0000FF"/>
          <w:spacing w:val="20"/>
          <w:sz w:val="20"/>
          <w:szCs w:val="20"/>
        </w:rPr>
        <w:t xml:space="preserve"> </w:t>
      </w:r>
      <w:hyperlink r:id="rId6" w:history="1">
        <w:r w:rsidRPr="00A61E10">
          <w:rPr>
            <w:rStyle w:val="Hyperlink"/>
            <w:rFonts w:ascii="Arial" w:hAnsi="Arial" w:cs="Arial"/>
            <w:color w:val="0000FF"/>
            <w:sz w:val="20"/>
            <w:szCs w:val="20"/>
          </w:rPr>
          <w:t>lkm</w:t>
        </w:r>
        <w:r w:rsidRPr="00A61E10">
          <w:rPr>
            <w:rStyle w:val="Hyperlink"/>
            <w:rFonts w:ascii="Arial" w:hAnsi="Arial" w:cs="Arial"/>
            <w:color w:val="0000FF"/>
            <w:sz w:val="20"/>
            <w:szCs w:val="20"/>
          </w:rPr>
          <w:t>c</w:t>
        </w:r>
        <w:r w:rsidRPr="00A61E10">
          <w:rPr>
            <w:rStyle w:val="Hyperlink"/>
            <w:rFonts w:ascii="Arial" w:hAnsi="Arial" w:cs="Arial"/>
            <w:color w:val="0000FF"/>
            <w:sz w:val="20"/>
            <w:szCs w:val="20"/>
          </w:rPr>
          <w:t>keon12@gmail.com</w:t>
        </w:r>
      </w:hyperlink>
      <w:r w:rsidRPr="00A61E10">
        <w:rPr>
          <w:rFonts w:ascii="Arial" w:eastAsia="Calibri" w:hAnsi="Arial" w:cs="Arial"/>
          <w:spacing w:val="20"/>
          <w:sz w:val="20"/>
          <w:szCs w:val="20"/>
        </w:rPr>
        <w:t xml:space="preserve"> | </w:t>
      </w:r>
      <w:hyperlink r:id="rId7" w:history="1">
        <w:r w:rsidRPr="00A61E10">
          <w:rPr>
            <w:rStyle w:val="Hyperlink"/>
            <w:rFonts w:ascii="Arial" w:eastAsia="Calibri" w:hAnsi="Arial" w:cs="Arial"/>
            <w:color w:val="0000FF"/>
            <w:spacing w:val="20"/>
            <w:sz w:val="20"/>
            <w:szCs w:val="20"/>
          </w:rPr>
          <w:t xml:space="preserve">LINKEDIN </w:t>
        </w:r>
        <w:proofErr w:type="spellStart"/>
        <w:r w:rsidRPr="00A61E10">
          <w:rPr>
            <w:rStyle w:val="Hyperlink"/>
            <w:rFonts w:ascii="Arial" w:eastAsia="Calibri" w:hAnsi="Arial" w:cs="Arial"/>
            <w:color w:val="0000FF"/>
            <w:spacing w:val="20"/>
            <w:sz w:val="20"/>
            <w:szCs w:val="20"/>
          </w:rPr>
          <w:t>PROFILE</w:t>
        </w:r>
      </w:hyperlink>
      <w:proofErr w:type="spellEnd"/>
    </w:p>
    <w:p w14:paraId="466A809E" w14:textId="7B6F69A0" w:rsidR="003936BC" w:rsidRDefault="0051359B" w:rsidP="003936BC">
      <w:pPr>
        <w:pStyle w:val="NoSpacing"/>
        <w:jc w:val="center"/>
        <w:rPr>
          <w:rFonts w:ascii="Arial" w:hAnsi="Arial" w:cs="Arial"/>
          <w:b/>
          <w:bCs/>
          <w:sz w:val="20"/>
          <w:szCs w:val="20"/>
        </w:rPr>
      </w:pPr>
      <w:r>
        <w:rPr>
          <w:rFonts w:ascii="Arial" w:hAnsi="Arial" w:cs="Arial"/>
          <w:b/>
          <w:bCs/>
          <w:sz w:val="20"/>
          <w:szCs w:val="20"/>
        </w:rPr>
        <w:t>DIRECTOR OF SUSTAINABILITY REPORTING</w:t>
      </w:r>
    </w:p>
    <w:p w14:paraId="060F3CC7" w14:textId="6AD3477D" w:rsidR="00D707E0" w:rsidRPr="00A61E10" w:rsidRDefault="00D707E0" w:rsidP="003936BC">
      <w:pPr>
        <w:pStyle w:val="NoSpacing"/>
        <w:jc w:val="center"/>
        <w:rPr>
          <w:rFonts w:ascii="Arial" w:hAnsi="Arial" w:cs="Arial"/>
          <w:b/>
          <w:bCs/>
          <w:sz w:val="20"/>
          <w:szCs w:val="20"/>
        </w:rPr>
      </w:pPr>
      <w:r w:rsidRPr="00A61E10">
        <w:rPr>
          <w:rFonts w:ascii="Arial" w:hAnsi="Arial" w:cs="Arial"/>
          <w:b/>
          <w:bCs/>
          <w:sz w:val="20"/>
          <w:szCs w:val="20"/>
        </w:rPr>
        <w:t xml:space="preserve">Identifies Opportunities to </w:t>
      </w:r>
      <w:r w:rsidR="00CD19E4">
        <w:rPr>
          <w:rFonts w:ascii="Arial" w:hAnsi="Arial" w:cs="Arial"/>
          <w:b/>
          <w:bCs/>
          <w:sz w:val="20"/>
          <w:szCs w:val="20"/>
        </w:rPr>
        <w:t xml:space="preserve">Increase ESG Impact &amp; </w:t>
      </w:r>
      <w:r w:rsidRPr="00A61E10">
        <w:rPr>
          <w:rFonts w:ascii="Arial" w:hAnsi="Arial" w:cs="Arial"/>
          <w:b/>
          <w:bCs/>
          <w:sz w:val="20"/>
          <w:szCs w:val="20"/>
        </w:rPr>
        <w:t xml:space="preserve">Promote </w:t>
      </w:r>
      <w:r w:rsidR="007A7D6F">
        <w:rPr>
          <w:rFonts w:ascii="Arial" w:hAnsi="Arial" w:cs="Arial"/>
          <w:b/>
          <w:bCs/>
          <w:sz w:val="20"/>
          <w:szCs w:val="20"/>
        </w:rPr>
        <w:t>Sustainability</w:t>
      </w:r>
      <w:r w:rsidR="006B1B0C">
        <w:rPr>
          <w:rFonts w:ascii="Arial" w:hAnsi="Arial" w:cs="Arial"/>
          <w:b/>
          <w:bCs/>
          <w:sz w:val="20"/>
          <w:szCs w:val="20"/>
        </w:rPr>
        <w:t xml:space="preserve"> </w:t>
      </w:r>
      <w:r w:rsidR="00C57C79">
        <w:rPr>
          <w:rFonts w:ascii="Arial" w:hAnsi="Arial" w:cs="Arial"/>
          <w:b/>
          <w:bCs/>
          <w:sz w:val="20"/>
          <w:szCs w:val="20"/>
        </w:rPr>
        <w:t>Programs</w:t>
      </w:r>
    </w:p>
    <w:p w14:paraId="659BC3F6" w14:textId="77777777" w:rsidR="00D707E0" w:rsidRPr="00A61E10" w:rsidRDefault="00D707E0" w:rsidP="00D707E0">
      <w:pPr>
        <w:pStyle w:val="NoSpacing"/>
        <w:rPr>
          <w:rFonts w:ascii="Arial" w:hAnsi="Arial" w:cs="Arial"/>
          <w:color w:val="0000FF"/>
          <w:sz w:val="20"/>
          <w:szCs w:val="20"/>
        </w:rPr>
      </w:pPr>
    </w:p>
    <w:p w14:paraId="7636417E" w14:textId="253F4F8A" w:rsidR="00A778F8" w:rsidRDefault="00D707E0" w:rsidP="00A778F8">
      <w:pPr>
        <w:pStyle w:val="NoSpacing"/>
        <w:jc w:val="both"/>
        <w:rPr>
          <w:rFonts w:ascii="Arial" w:hAnsi="Arial" w:cs="Arial"/>
          <w:sz w:val="20"/>
          <w:szCs w:val="20"/>
        </w:rPr>
      </w:pPr>
      <w:r w:rsidRPr="00A61E10">
        <w:rPr>
          <w:rFonts w:ascii="Arial" w:hAnsi="Arial" w:cs="Arial"/>
          <w:sz w:val="20"/>
          <w:szCs w:val="20"/>
        </w:rPr>
        <w:t xml:space="preserve">Experienced </w:t>
      </w:r>
      <w:r w:rsidR="007A7D6F">
        <w:rPr>
          <w:rFonts w:ascii="Arial" w:hAnsi="Arial" w:cs="Arial"/>
          <w:sz w:val="20"/>
          <w:szCs w:val="20"/>
        </w:rPr>
        <w:t>Sustainability</w:t>
      </w:r>
      <w:r w:rsidR="006812CC">
        <w:rPr>
          <w:rFonts w:ascii="Arial" w:hAnsi="Arial" w:cs="Arial"/>
          <w:sz w:val="20"/>
          <w:szCs w:val="20"/>
        </w:rPr>
        <w:t xml:space="preserve"> </w:t>
      </w:r>
      <w:r w:rsidR="007A7D6F">
        <w:rPr>
          <w:rFonts w:ascii="Arial" w:hAnsi="Arial" w:cs="Arial"/>
          <w:sz w:val="20"/>
          <w:szCs w:val="20"/>
        </w:rPr>
        <w:t>Lead</w:t>
      </w:r>
      <w:r w:rsidRPr="00A61E10">
        <w:rPr>
          <w:rFonts w:ascii="Arial" w:hAnsi="Arial" w:cs="Arial"/>
          <w:sz w:val="20"/>
          <w:szCs w:val="20"/>
        </w:rPr>
        <w:t xml:space="preserve"> with a demonstrated history of developing data</w:t>
      </w:r>
      <w:r w:rsidR="00C142E1" w:rsidRPr="00A61E10">
        <w:rPr>
          <w:rFonts w:ascii="Arial" w:hAnsi="Arial" w:cs="Arial"/>
          <w:sz w:val="20"/>
          <w:szCs w:val="20"/>
        </w:rPr>
        <w:t>-</w:t>
      </w:r>
      <w:r w:rsidRPr="00A61E10">
        <w:rPr>
          <w:rFonts w:ascii="Arial" w:hAnsi="Arial" w:cs="Arial"/>
          <w:sz w:val="20"/>
          <w:szCs w:val="20"/>
        </w:rPr>
        <w:t>driven programs and building strong</w:t>
      </w:r>
      <w:r w:rsidR="002149AA" w:rsidRPr="00A61E10">
        <w:rPr>
          <w:rFonts w:ascii="Arial" w:hAnsi="Arial" w:cs="Arial"/>
          <w:sz w:val="20"/>
          <w:szCs w:val="20"/>
        </w:rPr>
        <w:t>, long-</w:t>
      </w:r>
      <w:r w:rsidRPr="00A61E10">
        <w:rPr>
          <w:rFonts w:ascii="Arial" w:hAnsi="Arial" w:cs="Arial"/>
          <w:sz w:val="20"/>
          <w:szCs w:val="20"/>
        </w:rPr>
        <w:t xml:space="preserve">lasting partnerships to meet shared goals. </w:t>
      </w:r>
      <w:r w:rsidR="004B1637">
        <w:rPr>
          <w:rFonts w:ascii="Arial" w:hAnsi="Arial" w:cs="Arial"/>
          <w:sz w:val="20"/>
          <w:szCs w:val="20"/>
        </w:rPr>
        <w:t>Effective</w:t>
      </w:r>
      <w:r w:rsidR="004B1637" w:rsidRPr="00BD05D4">
        <w:rPr>
          <w:rFonts w:ascii="Arial" w:hAnsi="Arial" w:cs="Arial"/>
          <w:sz w:val="20"/>
          <w:szCs w:val="20"/>
        </w:rPr>
        <w:t xml:space="preserve"> </w:t>
      </w:r>
      <w:r w:rsidR="004B1637">
        <w:rPr>
          <w:rFonts w:ascii="Arial" w:hAnsi="Arial" w:cs="Arial"/>
          <w:sz w:val="20"/>
          <w:szCs w:val="20"/>
        </w:rPr>
        <w:t>at building, maintaining, and expanding internal organizational relationships and external partnerships</w:t>
      </w:r>
      <w:r w:rsidR="004B1637" w:rsidRPr="00BD05D4">
        <w:rPr>
          <w:rFonts w:ascii="Arial" w:hAnsi="Arial" w:cs="Arial"/>
          <w:sz w:val="20"/>
          <w:szCs w:val="20"/>
        </w:rPr>
        <w:t xml:space="preserve">. </w:t>
      </w:r>
      <w:r w:rsidR="00C52364">
        <w:rPr>
          <w:rFonts w:ascii="Arial" w:hAnsi="Arial" w:cs="Arial"/>
          <w:sz w:val="20"/>
          <w:szCs w:val="20"/>
        </w:rPr>
        <w:t xml:space="preserve">Manages decarbonization and energy efficiency projects. </w:t>
      </w:r>
      <w:r w:rsidRPr="00BD05D4">
        <w:rPr>
          <w:rFonts w:ascii="Arial" w:hAnsi="Arial" w:cs="Arial"/>
          <w:sz w:val="20"/>
          <w:szCs w:val="20"/>
        </w:rPr>
        <w:t>Excellent multi-tasker with proven time</w:t>
      </w:r>
      <w:r w:rsidR="008B2A6B" w:rsidRPr="00BD05D4">
        <w:rPr>
          <w:rFonts w:ascii="Arial" w:hAnsi="Arial" w:cs="Arial"/>
          <w:sz w:val="20"/>
          <w:szCs w:val="20"/>
        </w:rPr>
        <w:t>-</w:t>
      </w:r>
      <w:r w:rsidRPr="00BD05D4">
        <w:rPr>
          <w:rFonts w:ascii="Arial" w:hAnsi="Arial" w:cs="Arial"/>
          <w:sz w:val="20"/>
          <w:szCs w:val="20"/>
        </w:rPr>
        <w:t xml:space="preserve">management and </w:t>
      </w:r>
      <w:r w:rsidR="00206402" w:rsidRPr="00BD05D4">
        <w:rPr>
          <w:rFonts w:ascii="Arial" w:hAnsi="Arial" w:cs="Arial"/>
          <w:sz w:val="20"/>
          <w:szCs w:val="20"/>
        </w:rPr>
        <w:t>problem-solving</w:t>
      </w:r>
      <w:r w:rsidRPr="00BD05D4">
        <w:rPr>
          <w:rFonts w:ascii="Arial" w:hAnsi="Arial" w:cs="Arial"/>
          <w:sz w:val="20"/>
          <w:szCs w:val="20"/>
        </w:rPr>
        <w:t xml:space="preserve"> skills. Demonstrates success by developing collaborative, successful team environments.</w:t>
      </w:r>
    </w:p>
    <w:p w14:paraId="78CA8942" w14:textId="77777777" w:rsidR="001A422F" w:rsidRPr="00A61E10" w:rsidRDefault="001A422F" w:rsidP="00A778F8">
      <w:pPr>
        <w:pStyle w:val="NoSpacing"/>
        <w:jc w:val="both"/>
        <w:rPr>
          <w:rFonts w:ascii="Arial" w:hAnsi="Arial" w:cs="Arial"/>
          <w:sz w:val="20"/>
          <w:szCs w:val="20"/>
        </w:rPr>
      </w:pPr>
    </w:p>
    <w:p w14:paraId="62FBC171" w14:textId="64B32317" w:rsidR="00D707E0" w:rsidRPr="00A61E10" w:rsidRDefault="00D707E0" w:rsidP="00A778F8">
      <w:pPr>
        <w:pStyle w:val="NoSpacing"/>
        <w:shd w:val="clear" w:color="auto" w:fill="D9E2F3" w:themeFill="accent1" w:themeFillTint="33"/>
        <w:jc w:val="center"/>
        <w:rPr>
          <w:rFonts w:ascii="Arial" w:hAnsi="Arial" w:cs="Arial"/>
          <w:b/>
          <w:bCs/>
          <w:sz w:val="20"/>
          <w:szCs w:val="20"/>
        </w:rPr>
      </w:pPr>
      <w:r w:rsidRPr="00A61E10">
        <w:rPr>
          <w:rFonts w:ascii="Arial" w:hAnsi="Arial" w:cs="Arial"/>
          <w:b/>
          <w:bCs/>
          <w:sz w:val="20"/>
          <w:szCs w:val="20"/>
        </w:rPr>
        <w:t>CORE COMPETENCIES</w:t>
      </w:r>
    </w:p>
    <w:p w14:paraId="50E8E9C3" w14:textId="77777777" w:rsidR="001A422F" w:rsidRDefault="001A422F" w:rsidP="00D707E0">
      <w:pPr>
        <w:pStyle w:val="NoSpacing"/>
        <w:jc w:val="center"/>
        <w:rPr>
          <w:rFonts w:ascii="Arial" w:hAnsi="Arial" w:cs="Arial"/>
          <w:b/>
          <w:bCs/>
          <w:sz w:val="20"/>
          <w:szCs w:val="20"/>
        </w:rPr>
      </w:pPr>
    </w:p>
    <w:p w14:paraId="475628CF" w14:textId="55723271" w:rsidR="00D707E0" w:rsidRPr="00A61E10" w:rsidRDefault="00CD19E4" w:rsidP="00D707E0">
      <w:pPr>
        <w:pStyle w:val="NoSpacing"/>
        <w:jc w:val="center"/>
        <w:rPr>
          <w:rFonts w:ascii="Arial" w:hAnsi="Arial" w:cs="Arial"/>
          <w:b/>
          <w:bCs/>
          <w:sz w:val="20"/>
          <w:szCs w:val="20"/>
        </w:rPr>
      </w:pPr>
      <w:r>
        <w:rPr>
          <w:rFonts w:ascii="Arial" w:hAnsi="Arial" w:cs="Arial"/>
          <w:b/>
          <w:bCs/>
          <w:sz w:val="20"/>
          <w:szCs w:val="20"/>
        </w:rPr>
        <w:t>ESG</w:t>
      </w:r>
      <w:r w:rsidR="00D707E0" w:rsidRPr="00A61E10">
        <w:rPr>
          <w:rFonts w:ascii="Arial" w:hAnsi="Arial" w:cs="Arial"/>
          <w:b/>
          <w:bCs/>
          <w:sz w:val="20"/>
          <w:szCs w:val="20"/>
        </w:rPr>
        <w:t xml:space="preserve"> | </w:t>
      </w:r>
      <w:r w:rsidR="003936BC">
        <w:rPr>
          <w:rFonts w:ascii="Arial" w:hAnsi="Arial" w:cs="Arial"/>
          <w:b/>
          <w:bCs/>
          <w:sz w:val="20"/>
          <w:szCs w:val="20"/>
        </w:rPr>
        <w:t>Compliance</w:t>
      </w:r>
      <w:r w:rsidR="003F797B">
        <w:rPr>
          <w:rFonts w:ascii="Arial" w:hAnsi="Arial" w:cs="Arial"/>
          <w:b/>
          <w:bCs/>
          <w:sz w:val="20"/>
          <w:szCs w:val="20"/>
        </w:rPr>
        <w:t xml:space="preserve"> </w:t>
      </w:r>
      <w:r w:rsidR="00D707E0" w:rsidRPr="00A61E10">
        <w:rPr>
          <w:rFonts w:ascii="Arial" w:hAnsi="Arial" w:cs="Arial"/>
          <w:b/>
          <w:bCs/>
          <w:sz w:val="20"/>
          <w:szCs w:val="20"/>
        </w:rPr>
        <w:t xml:space="preserve">| </w:t>
      </w:r>
      <w:r w:rsidR="003F797B" w:rsidRPr="00A61E10">
        <w:rPr>
          <w:rFonts w:ascii="Arial" w:hAnsi="Arial" w:cs="Arial"/>
          <w:b/>
          <w:bCs/>
          <w:sz w:val="20"/>
          <w:szCs w:val="20"/>
        </w:rPr>
        <w:t>Energy Efficiency</w:t>
      </w:r>
      <w:r w:rsidR="00206402">
        <w:rPr>
          <w:rFonts w:ascii="Arial" w:hAnsi="Arial" w:cs="Arial"/>
          <w:b/>
          <w:bCs/>
          <w:sz w:val="20"/>
          <w:szCs w:val="20"/>
        </w:rPr>
        <w:t xml:space="preserve"> </w:t>
      </w:r>
      <w:r w:rsidR="00206402" w:rsidRPr="00A61E10">
        <w:rPr>
          <w:rFonts w:ascii="Arial" w:hAnsi="Arial" w:cs="Arial"/>
          <w:b/>
          <w:bCs/>
          <w:sz w:val="20"/>
          <w:szCs w:val="20"/>
        </w:rPr>
        <w:t>|</w:t>
      </w:r>
      <w:r w:rsidR="00206402">
        <w:rPr>
          <w:rFonts w:ascii="Arial" w:hAnsi="Arial" w:cs="Arial"/>
          <w:b/>
          <w:bCs/>
          <w:sz w:val="20"/>
          <w:szCs w:val="20"/>
        </w:rPr>
        <w:t xml:space="preserve"> Decarbonization</w:t>
      </w:r>
      <w:r w:rsidR="00D707E0" w:rsidRPr="00A61E10">
        <w:rPr>
          <w:rFonts w:ascii="Arial" w:hAnsi="Arial" w:cs="Arial"/>
          <w:b/>
          <w:bCs/>
          <w:sz w:val="20"/>
          <w:szCs w:val="20"/>
        </w:rPr>
        <w:t xml:space="preserve"> </w:t>
      </w:r>
    </w:p>
    <w:p w14:paraId="5C157B50" w14:textId="77777777" w:rsidR="00BD13B4" w:rsidRPr="00A61E10" w:rsidRDefault="00BD13B4" w:rsidP="00A61E10">
      <w:pPr>
        <w:pStyle w:val="NoSpacing"/>
        <w:rPr>
          <w:rFonts w:ascii="Arial" w:hAnsi="Arial" w:cs="Arial"/>
          <w:b/>
          <w:bCs/>
          <w:sz w:val="20"/>
          <w:szCs w:val="20"/>
        </w:rPr>
      </w:pPr>
    </w:p>
    <w:p w14:paraId="78D3A6AB" w14:textId="2BAC61EF" w:rsidR="00D707E0" w:rsidRPr="00E56B97" w:rsidRDefault="00D707E0" w:rsidP="00A778F8">
      <w:pPr>
        <w:pStyle w:val="NoSpacing"/>
        <w:shd w:val="clear" w:color="auto" w:fill="D9E2F3" w:themeFill="accent1" w:themeFillTint="33"/>
        <w:jc w:val="center"/>
        <w:rPr>
          <w:rFonts w:ascii="Arial" w:hAnsi="Arial" w:cs="Arial"/>
          <w:sz w:val="20"/>
          <w:szCs w:val="20"/>
        </w:rPr>
      </w:pPr>
      <w:r w:rsidRPr="00A61E10">
        <w:rPr>
          <w:rFonts w:ascii="Arial" w:hAnsi="Arial" w:cs="Arial"/>
          <w:b/>
          <w:bCs/>
          <w:sz w:val="20"/>
          <w:szCs w:val="20"/>
        </w:rPr>
        <w:t>PROFESSIONAL EXPERIENCE</w:t>
      </w:r>
    </w:p>
    <w:p w14:paraId="6C504813" w14:textId="77777777" w:rsidR="001A422F" w:rsidRDefault="001A422F" w:rsidP="00A61E10">
      <w:pPr>
        <w:pStyle w:val="NoSpacing"/>
        <w:rPr>
          <w:rFonts w:ascii="Arial" w:hAnsi="Arial" w:cs="Arial"/>
          <w:sz w:val="20"/>
          <w:szCs w:val="20"/>
        </w:rPr>
      </w:pPr>
    </w:p>
    <w:p w14:paraId="2425E82D" w14:textId="082BF3D3" w:rsidR="00454DCE" w:rsidRDefault="00454DCE" w:rsidP="00A61E10">
      <w:pPr>
        <w:pStyle w:val="NoSpacing"/>
        <w:rPr>
          <w:rFonts w:ascii="Arial" w:hAnsi="Arial" w:cs="Arial"/>
          <w:b/>
          <w:bCs/>
          <w:sz w:val="20"/>
          <w:szCs w:val="20"/>
        </w:rPr>
      </w:pPr>
      <w:r>
        <w:rPr>
          <w:rFonts w:ascii="Arial" w:hAnsi="Arial" w:cs="Arial"/>
          <w:b/>
          <w:bCs/>
          <w:sz w:val="20"/>
          <w:szCs w:val="20"/>
        </w:rPr>
        <w:t xml:space="preserve">U.S. Department of Energy </w:t>
      </w:r>
      <w:r w:rsidR="003F797B" w:rsidRPr="000C53B8">
        <w:rPr>
          <w:rFonts w:ascii="Arial" w:hAnsi="Arial" w:cs="Arial"/>
          <w:sz w:val="20"/>
          <w:szCs w:val="20"/>
        </w:rPr>
        <w:t xml:space="preserve">– </w:t>
      </w:r>
      <w:r w:rsidRPr="000C53B8">
        <w:rPr>
          <w:rFonts w:ascii="Arial" w:hAnsi="Arial" w:cs="Arial"/>
          <w:sz w:val="20"/>
          <w:szCs w:val="20"/>
        </w:rPr>
        <w:t>Chicago, IL</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May 2024 – February 2025</w:t>
      </w:r>
    </w:p>
    <w:p w14:paraId="3406EF81" w14:textId="4156B30E" w:rsidR="00454DCE" w:rsidRDefault="00F86BA3" w:rsidP="00A61E10">
      <w:pPr>
        <w:pStyle w:val="NoSpacing"/>
        <w:rPr>
          <w:rFonts w:ascii="Arial" w:hAnsi="Arial" w:cs="Arial"/>
          <w:b/>
          <w:bCs/>
          <w:sz w:val="20"/>
          <w:szCs w:val="20"/>
        </w:rPr>
      </w:pPr>
      <w:r>
        <w:rPr>
          <w:rFonts w:ascii="Arial" w:hAnsi="Arial" w:cs="Arial"/>
          <w:b/>
          <w:bCs/>
          <w:sz w:val="20"/>
          <w:szCs w:val="20"/>
        </w:rPr>
        <w:t>Home Energy Rebates Program Guidance and Compliance Specialist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2EE818C8" w14:textId="5839D350" w:rsidR="004B1637" w:rsidRDefault="000C53B8" w:rsidP="00F86BA3">
      <w:pPr>
        <w:pStyle w:val="NoSpacing"/>
        <w:numPr>
          <w:ilvl w:val="0"/>
          <w:numId w:val="14"/>
        </w:numPr>
        <w:rPr>
          <w:rFonts w:ascii="Arial" w:hAnsi="Arial" w:cs="Arial"/>
          <w:sz w:val="20"/>
          <w:szCs w:val="20"/>
        </w:rPr>
      </w:pPr>
      <w:r w:rsidRPr="000C53B8">
        <w:rPr>
          <w:rFonts w:ascii="Arial" w:hAnsi="Arial" w:cs="Arial"/>
          <w:sz w:val="20"/>
          <w:szCs w:val="20"/>
        </w:rPr>
        <w:t xml:space="preserve">Served </w:t>
      </w:r>
      <w:r>
        <w:rPr>
          <w:rFonts w:ascii="Arial" w:hAnsi="Arial" w:cs="Arial"/>
          <w:sz w:val="20"/>
          <w:szCs w:val="20"/>
        </w:rPr>
        <w:t xml:space="preserve">as </w:t>
      </w:r>
      <w:r w:rsidR="00471576">
        <w:rPr>
          <w:rFonts w:ascii="Arial" w:hAnsi="Arial" w:cs="Arial"/>
          <w:sz w:val="20"/>
          <w:szCs w:val="20"/>
        </w:rPr>
        <w:t xml:space="preserve">guidance and compliance lead for Western states, territories, and tribes, including conducting program application and plan reviews. </w:t>
      </w:r>
    </w:p>
    <w:p w14:paraId="3D6C7848" w14:textId="1E192E63" w:rsidR="00471576" w:rsidRPr="000C53B8" w:rsidRDefault="00471576" w:rsidP="00F86BA3">
      <w:pPr>
        <w:pStyle w:val="NoSpacing"/>
        <w:numPr>
          <w:ilvl w:val="0"/>
          <w:numId w:val="14"/>
        </w:numPr>
        <w:rPr>
          <w:rFonts w:ascii="Arial" w:hAnsi="Arial" w:cs="Arial"/>
          <w:sz w:val="20"/>
          <w:szCs w:val="20"/>
        </w:rPr>
      </w:pPr>
      <w:r>
        <w:rPr>
          <w:rFonts w:ascii="Arial" w:hAnsi="Arial" w:cs="Arial"/>
          <w:sz w:val="20"/>
          <w:szCs w:val="20"/>
        </w:rPr>
        <w:t>Developed guidance</w:t>
      </w:r>
      <w:r w:rsidR="00C57C79">
        <w:rPr>
          <w:rFonts w:ascii="Arial" w:hAnsi="Arial" w:cs="Arial"/>
          <w:sz w:val="20"/>
          <w:szCs w:val="20"/>
        </w:rPr>
        <w:t xml:space="preserve">, compliance, and </w:t>
      </w:r>
      <w:r>
        <w:rPr>
          <w:rFonts w:ascii="Arial" w:hAnsi="Arial" w:cs="Arial"/>
          <w:sz w:val="20"/>
          <w:szCs w:val="20"/>
        </w:rPr>
        <w:t xml:space="preserve">decision memorandums and briefs based on program guidance interpretation and state needs. </w:t>
      </w:r>
    </w:p>
    <w:p w14:paraId="0E5FD247" w14:textId="074D23FB" w:rsidR="00F86BA3" w:rsidRPr="00C21367" w:rsidRDefault="003A24A3" w:rsidP="00F86BA3">
      <w:pPr>
        <w:pStyle w:val="NoSpacing"/>
        <w:numPr>
          <w:ilvl w:val="0"/>
          <w:numId w:val="14"/>
        </w:numPr>
        <w:rPr>
          <w:rFonts w:ascii="Arial" w:hAnsi="Arial" w:cs="Arial"/>
          <w:b/>
          <w:bCs/>
          <w:sz w:val="20"/>
          <w:szCs w:val="20"/>
        </w:rPr>
      </w:pPr>
      <w:r>
        <w:rPr>
          <w:rFonts w:ascii="Arial" w:hAnsi="Arial" w:cs="Arial"/>
          <w:sz w:val="20"/>
          <w:szCs w:val="20"/>
        </w:rPr>
        <w:t>Directed</w:t>
      </w:r>
      <w:r w:rsidR="00F86BA3">
        <w:rPr>
          <w:rFonts w:ascii="Arial" w:hAnsi="Arial" w:cs="Arial"/>
          <w:sz w:val="20"/>
          <w:szCs w:val="20"/>
        </w:rPr>
        <w:t xml:space="preserve"> guidance modification</w:t>
      </w:r>
      <w:r w:rsidR="00A955ED">
        <w:rPr>
          <w:rFonts w:ascii="Arial" w:hAnsi="Arial" w:cs="Arial"/>
          <w:sz w:val="20"/>
          <w:szCs w:val="20"/>
        </w:rPr>
        <w:t>s</w:t>
      </w:r>
      <w:r w:rsidR="00F86BA3">
        <w:rPr>
          <w:rFonts w:ascii="Arial" w:hAnsi="Arial" w:cs="Arial"/>
          <w:sz w:val="20"/>
          <w:szCs w:val="20"/>
        </w:rPr>
        <w:t xml:space="preserve"> from inception to publication by collaborating with </w:t>
      </w:r>
      <w:r>
        <w:rPr>
          <w:rFonts w:ascii="Arial" w:hAnsi="Arial" w:cs="Arial"/>
          <w:sz w:val="20"/>
          <w:szCs w:val="20"/>
        </w:rPr>
        <w:t>subject matter experts</w:t>
      </w:r>
      <w:r w:rsidR="00A955ED">
        <w:rPr>
          <w:rFonts w:ascii="Arial" w:hAnsi="Arial" w:cs="Arial"/>
          <w:sz w:val="20"/>
          <w:szCs w:val="20"/>
        </w:rPr>
        <w:t>, briefing legal and leadership teams, and managing review schedules</w:t>
      </w:r>
      <w:r w:rsidR="004B1637">
        <w:rPr>
          <w:rFonts w:ascii="Arial" w:hAnsi="Arial" w:cs="Arial"/>
          <w:sz w:val="20"/>
          <w:szCs w:val="20"/>
        </w:rPr>
        <w:t xml:space="preserve"> to meet publication deadlines.</w:t>
      </w:r>
    </w:p>
    <w:p w14:paraId="74D0C8BC" w14:textId="1FD7A2CF" w:rsidR="00C21367" w:rsidRDefault="004A5035" w:rsidP="00F86BA3">
      <w:pPr>
        <w:pStyle w:val="NoSpacing"/>
        <w:numPr>
          <w:ilvl w:val="0"/>
          <w:numId w:val="14"/>
        </w:numPr>
        <w:rPr>
          <w:rFonts w:ascii="Arial" w:hAnsi="Arial" w:cs="Arial"/>
          <w:sz w:val="20"/>
          <w:szCs w:val="20"/>
        </w:rPr>
      </w:pPr>
      <w:r w:rsidRPr="004A5035">
        <w:rPr>
          <w:rFonts w:ascii="Arial" w:hAnsi="Arial" w:cs="Arial"/>
          <w:sz w:val="20"/>
          <w:szCs w:val="20"/>
        </w:rPr>
        <w:t xml:space="preserve">Developed </w:t>
      </w:r>
      <w:r>
        <w:rPr>
          <w:rFonts w:ascii="Arial" w:hAnsi="Arial" w:cs="Arial"/>
          <w:sz w:val="20"/>
          <w:szCs w:val="20"/>
        </w:rPr>
        <w:t xml:space="preserve">and managed internal program processes for </w:t>
      </w:r>
      <w:r w:rsidR="004B1637">
        <w:rPr>
          <w:rFonts w:ascii="Arial" w:hAnsi="Arial" w:cs="Arial"/>
          <w:sz w:val="20"/>
          <w:szCs w:val="20"/>
        </w:rPr>
        <w:t>capturing, reviewing, and responding to program guidance questions from project officers, technical assistance leads, as well as states, territories, and Tribes.</w:t>
      </w:r>
    </w:p>
    <w:p w14:paraId="2E8D9513" w14:textId="64F6647F" w:rsidR="00C57C79" w:rsidRPr="004A5035" w:rsidRDefault="00C57C79" w:rsidP="00F86BA3">
      <w:pPr>
        <w:pStyle w:val="NoSpacing"/>
        <w:numPr>
          <w:ilvl w:val="0"/>
          <w:numId w:val="14"/>
        </w:numPr>
        <w:rPr>
          <w:rFonts w:ascii="Arial" w:hAnsi="Arial" w:cs="Arial"/>
          <w:sz w:val="20"/>
          <w:szCs w:val="20"/>
        </w:rPr>
      </w:pPr>
      <w:r>
        <w:rPr>
          <w:rFonts w:ascii="Arial" w:hAnsi="Arial" w:cs="Arial"/>
          <w:sz w:val="20"/>
          <w:szCs w:val="20"/>
        </w:rPr>
        <w:t xml:space="preserve">Supported external engagement and communications </w:t>
      </w:r>
      <w:r w:rsidR="00AF5AE4">
        <w:rPr>
          <w:rFonts w:ascii="Arial" w:hAnsi="Arial" w:cs="Arial"/>
          <w:sz w:val="20"/>
          <w:szCs w:val="20"/>
        </w:rPr>
        <w:t xml:space="preserve">for states, territories, and tribes. </w:t>
      </w:r>
    </w:p>
    <w:p w14:paraId="136386CB" w14:textId="77777777" w:rsidR="003A24A3" w:rsidRDefault="003A24A3" w:rsidP="00A61E10">
      <w:pPr>
        <w:pStyle w:val="NoSpacing"/>
        <w:rPr>
          <w:rFonts w:ascii="Arial" w:hAnsi="Arial" w:cs="Arial"/>
          <w:b/>
          <w:bCs/>
          <w:sz w:val="20"/>
          <w:szCs w:val="20"/>
        </w:rPr>
      </w:pPr>
    </w:p>
    <w:p w14:paraId="0E52A69E" w14:textId="15C0755F" w:rsidR="00E56B97" w:rsidRPr="00E56B97" w:rsidRDefault="00A61E10" w:rsidP="00A61E10">
      <w:pPr>
        <w:pStyle w:val="NoSpacing"/>
        <w:rPr>
          <w:rFonts w:ascii="Arial" w:hAnsi="Arial" w:cs="Arial"/>
          <w:sz w:val="20"/>
          <w:szCs w:val="20"/>
        </w:rPr>
      </w:pPr>
      <w:r w:rsidRPr="00C626AD">
        <w:rPr>
          <w:rFonts w:ascii="Arial" w:hAnsi="Arial" w:cs="Arial"/>
          <w:b/>
          <w:bCs/>
          <w:sz w:val="20"/>
          <w:szCs w:val="20"/>
        </w:rPr>
        <w:t xml:space="preserve">AECOM </w:t>
      </w:r>
      <w:r w:rsidRPr="000C53B8">
        <w:rPr>
          <w:rFonts w:ascii="Arial" w:hAnsi="Arial" w:cs="Arial"/>
          <w:sz w:val="20"/>
          <w:szCs w:val="20"/>
        </w:rPr>
        <w:t>– Chicago, IL</w:t>
      </w:r>
      <w:r w:rsidRPr="000C53B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BD4318" w:rsidRPr="00E56B97">
        <w:rPr>
          <w:rFonts w:ascii="Arial" w:hAnsi="Arial" w:cs="Arial"/>
          <w:b/>
          <w:bCs/>
          <w:sz w:val="20"/>
          <w:szCs w:val="20"/>
        </w:rPr>
        <w:t>January</w:t>
      </w:r>
      <w:r w:rsidRPr="00E56B97">
        <w:rPr>
          <w:rFonts w:ascii="Arial" w:hAnsi="Arial" w:cs="Arial"/>
          <w:b/>
          <w:bCs/>
          <w:sz w:val="20"/>
          <w:szCs w:val="20"/>
        </w:rPr>
        <w:t xml:space="preserve"> 2022 – present</w:t>
      </w:r>
    </w:p>
    <w:p w14:paraId="72B2A021" w14:textId="2A72B9E7" w:rsidR="00A61E10" w:rsidRPr="00E56B97" w:rsidRDefault="00206402" w:rsidP="00A61E10">
      <w:pPr>
        <w:pStyle w:val="NoSpacing"/>
        <w:rPr>
          <w:rFonts w:ascii="Arial" w:hAnsi="Arial" w:cs="Arial"/>
          <w:sz w:val="20"/>
          <w:szCs w:val="20"/>
        </w:rPr>
      </w:pPr>
      <w:r>
        <w:rPr>
          <w:rFonts w:ascii="Arial" w:hAnsi="Arial" w:cs="Arial"/>
          <w:b/>
          <w:bCs/>
          <w:sz w:val="20"/>
          <w:szCs w:val="20"/>
        </w:rPr>
        <w:t>Project Manager</w:t>
      </w:r>
      <w:r w:rsidR="00BD4318">
        <w:rPr>
          <w:rFonts w:ascii="Arial" w:hAnsi="Arial" w:cs="Arial"/>
          <w:b/>
          <w:bCs/>
          <w:sz w:val="20"/>
          <w:szCs w:val="20"/>
        </w:rPr>
        <w:tab/>
      </w:r>
      <w:r w:rsidR="00BD4318">
        <w:rPr>
          <w:rFonts w:ascii="Arial" w:hAnsi="Arial" w:cs="Arial"/>
          <w:b/>
          <w:bCs/>
          <w:sz w:val="20"/>
          <w:szCs w:val="20"/>
        </w:rPr>
        <w:tab/>
      </w:r>
      <w:r w:rsidR="00BD4318">
        <w:rPr>
          <w:rFonts w:ascii="Arial" w:hAnsi="Arial" w:cs="Arial"/>
          <w:b/>
          <w:bCs/>
          <w:sz w:val="20"/>
          <w:szCs w:val="20"/>
        </w:rPr>
        <w:tab/>
      </w:r>
      <w:r w:rsidR="00BD4318">
        <w:rPr>
          <w:rFonts w:ascii="Arial" w:hAnsi="Arial" w:cs="Arial"/>
          <w:b/>
          <w:bCs/>
          <w:sz w:val="20"/>
          <w:szCs w:val="20"/>
        </w:rPr>
        <w:tab/>
      </w:r>
      <w:r w:rsidR="00BD4318">
        <w:rPr>
          <w:rFonts w:ascii="Arial" w:hAnsi="Arial" w:cs="Arial"/>
          <w:b/>
          <w:bCs/>
          <w:sz w:val="20"/>
          <w:szCs w:val="20"/>
        </w:rPr>
        <w:tab/>
      </w:r>
      <w:r w:rsidR="00BD4318">
        <w:rPr>
          <w:rFonts w:ascii="Arial" w:hAnsi="Arial" w:cs="Arial"/>
          <w:b/>
          <w:bCs/>
          <w:sz w:val="20"/>
          <w:szCs w:val="20"/>
        </w:rPr>
        <w:tab/>
      </w:r>
      <w:r w:rsidR="00BD4318">
        <w:rPr>
          <w:rFonts w:ascii="Arial" w:hAnsi="Arial" w:cs="Arial"/>
          <w:b/>
          <w:bCs/>
          <w:sz w:val="20"/>
          <w:szCs w:val="20"/>
        </w:rPr>
        <w:tab/>
        <w:t xml:space="preserve">              </w:t>
      </w:r>
      <w:r w:rsidR="00E56B97">
        <w:rPr>
          <w:rFonts w:ascii="Arial" w:hAnsi="Arial" w:cs="Arial"/>
          <w:sz w:val="20"/>
          <w:szCs w:val="20"/>
        </w:rPr>
        <w:t>October</w:t>
      </w:r>
      <w:r w:rsidR="00BD4318" w:rsidRPr="00BD4318">
        <w:rPr>
          <w:rFonts w:ascii="Arial" w:hAnsi="Arial" w:cs="Arial"/>
          <w:sz w:val="20"/>
          <w:szCs w:val="20"/>
        </w:rPr>
        <w:t xml:space="preserve"> 2023 – present</w:t>
      </w:r>
    </w:p>
    <w:p w14:paraId="4BC14E3E" w14:textId="6D368656" w:rsidR="007A7D6F" w:rsidRDefault="007A7D6F" w:rsidP="007A7D6F">
      <w:pPr>
        <w:pStyle w:val="NoSpacing"/>
        <w:numPr>
          <w:ilvl w:val="0"/>
          <w:numId w:val="5"/>
        </w:numPr>
        <w:rPr>
          <w:rFonts w:ascii="Arial" w:hAnsi="Arial" w:cs="Arial"/>
          <w:sz w:val="20"/>
          <w:szCs w:val="20"/>
        </w:rPr>
      </w:pPr>
      <w:r w:rsidRPr="007A7D6F">
        <w:rPr>
          <w:rFonts w:ascii="Arial" w:hAnsi="Arial" w:cs="Arial"/>
          <w:sz w:val="20"/>
          <w:szCs w:val="20"/>
        </w:rPr>
        <w:t>Manage</w:t>
      </w:r>
      <w:r w:rsidR="00C21367">
        <w:rPr>
          <w:rFonts w:ascii="Arial" w:hAnsi="Arial" w:cs="Arial"/>
          <w:sz w:val="20"/>
          <w:szCs w:val="20"/>
        </w:rPr>
        <w:t>d</w:t>
      </w:r>
      <w:r w:rsidRPr="007A7D6F">
        <w:rPr>
          <w:rFonts w:ascii="Arial" w:hAnsi="Arial" w:cs="Arial"/>
          <w:sz w:val="20"/>
          <w:szCs w:val="20"/>
        </w:rPr>
        <w:t xml:space="preserve"> portfolio of sustainability and ESG projects focused on long-term sustainability programming by promoting </w:t>
      </w:r>
      <w:r w:rsidR="00667722">
        <w:rPr>
          <w:rFonts w:ascii="Arial" w:hAnsi="Arial" w:cs="Arial"/>
          <w:sz w:val="20"/>
          <w:szCs w:val="20"/>
        </w:rPr>
        <w:t>decarbonization</w:t>
      </w:r>
      <w:r w:rsidRPr="007A7D6F">
        <w:rPr>
          <w:rFonts w:ascii="Arial" w:hAnsi="Arial" w:cs="Arial"/>
          <w:sz w:val="20"/>
          <w:szCs w:val="20"/>
        </w:rPr>
        <w:t xml:space="preserve">, energy efficiency, and </w:t>
      </w:r>
      <w:r w:rsidR="00667722">
        <w:rPr>
          <w:rFonts w:ascii="Arial" w:hAnsi="Arial" w:cs="Arial"/>
          <w:sz w:val="20"/>
          <w:szCs w:val="20"/>
        </w:rPr>
        <w:t>equity</w:t>
      </w:r>
      <w:r w:rsidRPr="007A7D6F">
        <w:rPr>
          <w:rFonts w:ascii="Arial" w:hAnsi="Arial" w:cs="Arial"/>
          <w:sz w:val="20"/>
          <w:szCs w:val="20"/>
        </w:rPr>
        <w:t xml:space="preserve"> initiatives. </w:t>
      </w:r>
    </w:p>
    <w:p w14:paraId="426BA25A" w14:textId="0B4C9F86" w:rsidR="007A7D6F" w:rsidRDefault="007A7D6F" w:rsidP="007A7D6F">
      <w:pPr>
        <w:pStyle w:val="NoSpacing"/>
        <w:numPr>
          <w:ilvl w:val="0"/>
          <w:numId w:val="5"/>
        </w:numPr>
        <w:rPr>
          <w:rFonts w:ascii="Arial" w:hAnsi="Arial" w:cs="Arial"/>
          <w:sz w:val="20"/>
          <w:szCs w:val="20"/>
        </w:rPr>
      </w:pPr>
      <w:r w:rsidRPr="007A7D6F">
        <w:rPr>
          <w:rFonts w:ascii="Arial" w:hAnsi="Arial" w:cs="Arial"/>
          <w:sz w:val="20"/>
          <w:szCs w:val="20"/>
        </w:rPr>
        <w:t>Develop</w:t>
      </w:r>
      <w:r w:rsidR="00667722">
        <w:rPr>
          <w:rFonts w:ascii="Arial" w:hAnsi="Arial" w:cs="Arial"/>
          <w:sz w:val="20"/>
          <w:szCs w:val="20"/>
        </w:rPr>
        <w:t>ed</w:t>
      </w:r>
      <w:r w:rsidRPr="007A7D6F">
        <w:rPr>
          <w:rFonts w:ascii="Arial" w:hAnsi="Arial" w:cs="Arial"/>
          <w:sz w:val="20"/>
          <w:szCs w:val="20"/>
        </w:rPr>
        <w:t xml:space="preserve"> strategies and roadmaps to incorporate ESG priorities into existing processes, including identifying funding mechanisms, data needs, and potential environmental and societal impacts.</w:t>
      </w:r>
    </w:p>
    <w:p w14:paraId="4E410385" w14:textId="7D68084E" w:rsidR="007A7D6F" w:rsidRDefault="007A7D6F" w:rsidP="007A7D6F">
      <w:pPr>
        <w:pStyle w:val="NoSpacing"/>
        <w:numPr>
          <w:ilvl w:val="0"/>
          <w:numId w:val="5"/>
        </w:numPr>
        <w:rPr>
          <w:rFonts w:ascii="Arial" w:hAnsi="Arial" w:cs="Arial"/>
          <w:sz w:val="20"/>
          <w:szCs w:val="20"/>
        </w:rPr>
      </w:pPr>
      <w:r w:rsidRPr="007A7D6F">
        <w:rPr>
          <w:rFonts w:ascii="Arial" w:hAnsi="Arial" w:cs="Arial"/>
          <w:sz w:val="20"/>
          <w:szCs w:val="20"/>
        </w:rPr>
        <w:t>L</w:t>
      </w:r>
      <w:r w:rsidR="00667722">
        <w:rPr>
          <w:rFonts w:ascii="Arial" w:hAnsi="Arial" w:cs="Arial"/>
          <w:sz w:val="20"/>
          <w:szCs w:val="20"/>
        </w:rPr>
        <w:t>ed</w:t>
      </w:r>
      <w:r w:rsidRPr="007A7D6F">
        <w:rPr>
          <w:rFonts w:ascii="Arial" w:hAnsi="Arial" w:cs="Arial"/>
          <w:sz w:val="20"/>
          <w:szCs w:val="20"/>
        </w:rPr>
        <w:t xml:space="preserve"> feasibility studies and gap analyses for new ESG initiatives including detailing current processes, identifying sustainability gaps, and potential future needs to achieve ESG goals.</w:t>
      </w:r>
    </w:p>
    <w:p w14:paraId="1359C2FF" w14:textId="5793B18A" w:rsidR="007A7D6F" w:rsidRDefault="007A7D6F" w:rsidP="007A7D6F">
      <w:pPr>
        <w:pStyle w:val="NoSpacing"/>
        <w:numPr>
          <w:ilvl w:val="0"/>
          <w:numId w:val="5"/>
        </w:numPr>
        <w:rPr>
          <w:rFonts w:ascii="Arial" w:hAnsi="Arial" w:cs="Arial"/>
          <w:sz w:val="20"/>
          <w:szCs w:val="20"/>
        </w:rPr>
      </w:pPr>
      <w:r w:rsidRPr="007A7D6F">
        <w:rPr>
          <w:rFonts w:ascii="Arial" w:hAnsi="Arial" w:cs="Arial"/>
          <w:sz w:val="20"/>
          <w:szCs w:val="20"/>
        </w:rPr>
        <w:t>Led business development pursuits, including building strong cross-departmental networks comprised of internal subject matter experts and external contractors to increase opportunities for engagement, execution, and optimization.</w:t>
      </w:r>
    </w:p>
    <w:p w14:paraId="191F46F4" w14:textId="42D38262" w:rsidR="00206402" w:rsidRPr="007A7D6F" w:rsidRDefault="007A7D6F" w:rsidP="007A7D6F">
      <w:pPr>
        <w:pStyle w:val="NoSpacing"/>
        <w:numPr>
          <w:ilvl w:val="0"/>
          <w:numId w:val="5"/>
        </w:numPr>
        <w:rPr>
          <w:rFonts w:ascii="Arial" w:hAnsi="Arial" w:cs="Arial"/>
          <w:sz w:val="20"/>
          <w:szCs w:val="20"/>
        </w:rPr>
      </w:pPr>
      <w:r w:rsidRPr="007A7D6F">
        <w:rPr>
          <w:rFonts w:ascii="Arial" w:hAnsi="Arial" w:cs="Arial"/>
          <w:sz w:val="20"/>
          <w:szCs w:val="20"/>
        </w:rPr>
        <w:t>Manag</w:t>
      </w:r>
      <w:r w:rsidR="00667722">
        <w:rPr>
          <w:rFonts w:ascii="Arial" w:hAnsi="Arial" w:cs="Arial"/>
          <w:sz w:val="20"/>
          <w:szCs w:val="20"/>
        </w:rPr>
        <w:t>ed</w:t>
      </w:r>
      <w:r w:rsidRPr="007A7D6F">
        <w:rPr>
          <w:rFonts w:ascii="Arial" w:hAnsi="Arial" w:cs="Arial"/>
          <w:sz w:val="20"/>
          <w:szCs w:val="20"/>
        </w:rPr>
        <w:t xml:space="preserve"> technical teams developing recommendations to increase state-wide solar generation and decrease greenhouse gas (GHG) emissions in alignment with state-wide GHG emissions reductions goals.</w:t>
      </w:r>
    </w:p>
    <w:p w14:paraId="45888C55" w14:textId="77777777" w:rsidR="007A7D6F" w:rsidRDefault="007A7D6F" w:rsidP="00A61E10">
      <w:pPr>
        <w:pStyle w:val="NoSpacing"/>
        <w:rPr>
          <w:rFonts w:ascii="Arial" w:hAnsi="Arial" w:cs="Arial"/>
          <w:b/>
          <w:bCs/>
          <w:sz w:val="20"/>
          <w:szCs w:val="20"/>
        </w:rPr>
      </w:pPr>
    </w:p>
    <w:p w14:paraId="574ACF0F" w14:textId="349EA765" w:rsidR="00206402" w:rsidRDefault="00206402" w:rsidP="00A61E10">
      <w:pPr>
        <w:pStyle w:val="NoSpacing"/>
        <w:rPr>
          <w:rFonts w:ascii="Arial" w:hAnsi="Arial" w:cs="Arial"/>
          <w:b/>
          <w:bCs/>
          <w:sz w:val="20"/>
          <w:szCs w:val="20"/>
        </w:rPr>
      </w:pPr>
      <w:r>
        <w:rPr>
          <w:rFonts w:ascii="Arial" w:hAnsi="Arial" w:cs="Arial"/>
          <w:b/>
          <w:bCs/>
          <w:sz w:val="20"/>
          <w:szCs w:val="20"/>
        </w:rPr>
        <w:t>Senior Sustainability Consultant</w:t>
      </w:r>
      <w:r w:rsidR="00BD4318">
        <w:rPr>
          <w:rFonts w:ascii="Arial" w:hAnsi="Arial" w:cs="Arial"/>
          <w:b/>
          <w:bCs/>
          <w:sz w:val="20"/>
          <w:szCs w:val="20"/>
        </w:rPr>
        <w:tab/>
      </w:r>
      <w:r w:rsidR="00BD4318">
        <w:rPr>
          <w:rFonts w:ascii="Arial" w:hAnsi="Arial" w:cs="Arial"/>
          <w:b/>
          <w:bCs/>
          <w:sz w:val="20"/>
          <w:szCs w:val="20"/>
        </w:rPr>
        <w:tab/>
      </w:r>
      <w:r w:rsidR="00BD4318">
        <w:rPr>
          <w:rFonts w:ascii="Arial" w:hAnsi="Arial" w:cs="Arial"/>
          <w:b/>
          <w:bCs/>
          <w:sz w:val="20"/>
          <w:szCs w:val="20"/>
        </w:rPr>
        <w:tab/>
      </w:r>
      <w:r w:rsidR="00BD4318">
        <w:rPr>
          <w:rFonts w:ascii="Arial" w:hAnsi="Arial" w:cs="Arial"/>
          <w:b/>
          <w:bCs/>
          <w:sz w:val="20"/>
          <w:szCs w:val="20"/>
        </w:rPr>
        <w:tab/>
        <w:t xml:space="preserve">          </w:t>
      </w:r>
      <w:r w:rsidR="007F18D3">
        <w:rPr>
          <w:rFonts w:ascii="Arial" w:hAnsi="Arial" w:cs="Arial"/>
          <w:b/>
          <w:bCs/>
          <w:sz w:val="20"/>
          <w:szCs w:val="20"/>
        </w:rPr>
        <w:t xml:space="preserve">  </w:t>
      </w:r>
      <w:r w:rsidR="00BD4318" w:rsidRPr="00BD4318">
        <w:rPr>
          <w:rFonts w:ascii="Arial" w:hAnsi="Arial" w:cs="Arial"/>
          <w:sz w:val="20"/>
          <w:szCs w:val="20"/>
        </w:rPr>
        <w:t>January 2022 – September 2023</w:t>
      </w:r>
    </w:p>
    <w:p w14:paraId="7BE07A92" w14:textId="77777777" w:rsidR="000C53B8" w:rsidRPr="007A7D6F" w:rsidRDefault="000C53B8" w:rsidP="000C53B8">
      <w:pPr>
        <w:pStyle w:val="NoSpacing"/>
        <w:numPr>
          <w:ilvl w:val="0"/>
          <w:numId w:val="5"/>
        </w:numPr>
        <w:rPr>
          <w:rFonts w:ascii="Arial" w:hAnsi="Arial" w:cs="Arial"/>
          <w:sz w:val="20"/>
          <w:szCs w:val="20"/>
        </w:rPr>
      </w:pPr>
      <w:r w:rsidRPr="007A7D6F">
        <w:rPr>
          <w:rFonts w:ascii="Arial" w:hAnsi="Arial" w:cs="Arial"/>
          <w:sz w:val="20"/>
          <w:szCs w:val="20"/>
        </w:rPr>
        <w:t>Led the creation of corporate guidance for renewable energy purchasing strategies at client facilities</w:t>
      </w:r>
      <w:r>
        <w:rPr>
          <w:rFonts w:ascii="Arial" w:hAnsi="Arial" w:cs="Arial"/>
          <w:sz w:val="20"/>
          <w:szCs w:val="20"/>
        </w:rPr>
        <w:t xml:space="preserve"> </w:t>
      </w:r>
      <w:r w:rsidRPr="007A7D6F">
        <w:rPr>
          <w:rFonts w:ascii="Arial" w:hAnsi="Arial" w:cs="Arial"/>
          <w:sz w:val="20"/>
          <w:szCs w:val="20"/>
        </w:rPr>
        <w:t>in the U.S., Europe, and Asia.</w:t>
      </w:r>
    </w:p>
    <w:p w14:paraId="6DCB26BA" w14:textId="77777777" w:rsidR="000C53B8" w:rsidRDefault="000C53B8" w:rsidP="000C53B8">
      <w:pPr>
        <w:pStyle w:val="NoSpacing"/>
        <w:numPr>
          <w:ilvl w:val="0"/>
          <w:numId w:val="5"/>
        </w:numPr>
        <w:rPr>
          <w:rFonts w:ascii="Arial" w:hAnsi="Arial" w:cs="Arial"/>
          <w:sz w:val="20"/>
          <w:szCs w:val="20"/>
        </w:rPr>
      </w:pPr>
      <w:r w:rsidRPr="007A7D6F">
        <w:rPr>
          <w:rFonts w:ascii="Arial" w:hAnsi="Arial" w:cs="Arial"/>
          <w:sz w:val="20"/>
          <w:szCs w:val="20"/>
        </w:rPr>
        <w:t xml:space="preserve">Conducted policy analyses for renewable energy purchasing strategies and projects. </w:t>
      </w:r>
    </w:p>
    <w:p w14:paraId="36261210" w14:textId="58DEA6C5" w:rsidR="007A7D6F" w:rsidRPr="007A7D6F" w:rsidRDefault="007A7D6F" w:rsidP="007A7D6F">
      <w:pPr>
        <w:pStyle w:val="NoSpacing"/>
        <w:numPr>
          <w:ilvl w:val="0"/>
          <w:numId w:val="5"/>
        </w:numPr>
        <w:rPr>
          <w:rFonts w:ascii="Arial" w:hAnsi="Arial" w:cs="Arial"/>
          <w:sz w:val="20"/>
          <w:szCs w:val="20"/>
        </w:rPr>
      </w:pPr>
      <w:r w:rsidRPr="007A7D6F">
        <w:rPr>
          <w:rFonts w:ascii="Arial" w:hAnsi="Arial" w:cs="Arial"/>
          <w:sz w:val="20"/>
          <w:szCs w:val="20"/>
        </w:rPr>
        <w:t>Directed the development of renewable energy procurement and implementation strategies within</w:t>
      </w:r>
      <w:r>
        <w:rPr>
          <w:rFonts w:ascii="Arial" w:hAnsi="Arial" w:cs="Arial"/>
          <w:sz w:val="20"/>
          <w:szCs w:val="20"/>
        </w:rPr>
        <w:t xml:space="preserve"> </w:t>
      </w:r>
      <w:r w:rsidRPr="007A7D6F">
        <w:rPr>
          <w:rFonts w:ascii="Arial" w:hAnsi="Arial" w:cs="Arial"/>
          <w:sz w:val="20"/>
          <w:szCs w:val="20"/>
        </w:rPr>
        <w:t>several regulatory environments to meet GHG emissions reductions targets to reduce Scope 1 and</w:t>
      </w:r>
      <w:r>
        <w:rPr>
          <w:rFonts w:ascii="Arial" w:hAnsi="Arial" w:cs="Arial"/>
          <w:sz w:val="20"/>
          <w:szCs w:val="20"/>
        </w:rPr>
        <w:t xml:space="preserve"> </w:t>
      </w:r>
      <w:r w:rsidRPr="007A7D6F">
        <w:rPr>
          <w:rFonts w:ascii="Arial" w:hAnsi="Arial" w:cs="Arial"/>
          <w:sz w:val="20"/>
          <w:szCs w:val="20"/>
        </w:rPr>
        <w:t>Scope 2 GHG emissions intensity by 50% by 2030 for international industrial manufacturing client</w:t>
      </w:r>
      <w:r>
        <w:rPr>
          <w:rFonts w:ascii="Arial" w:hAnsi="Arial" w:cs="Arial"/>
          <w:sz w:val="20"/>
          <w:szCs w:val="20"/>
        </w:rPr>
        <w:t>.</w:t>
      </w:r>
    </w:p>
    <w:p w14:paraId="735166B3" w14:textId="6D86050A" w:rsidR="007A7D6F" w:rsidRPr="007A7D6F" w:rsidRDefault="007A7D6F" w:rsidP="007A7D6F">
      <w:pPr>
        <w:pStyle w:val="NoSpacing"/>
        <w:numPr>
          <w:ilvl w:val="0"/>
          <w:numId w:val="5"/>
        </w:numPr>
        <w:rPr>
          <w:rFonts w:ascii="Arial" w:hAnsi="Arial" w:cs="Arial"/>
          <w:sz w:val="20"/>
          <w:szCs w:val="20"/>
        </w:rPr>
      </w:pPr>
      <w:r w:rsidRPr="007A7D6F">
        <w:rPr>
          <w:rFonts w:ascii="Arial" w:hAnsi="Arial" w:cs="Arial"/>
          <w:sz w:val="20"/>
          <w:szCs w:val="20"/>
        </w:rPr>
        <w:t>Developed a best practice guide with recommendations for tracking Scope 3 GHG emissions by</w:t>
      </w:r>
      <w:r>
        <w:rPr>
          <w:rFonts w:ascii="Arial" w:hAnsi="Arial" w:cs="Arial"/>
          <w:sz w:val="20"/>
          <w:szCs w:val="20"/>
        </w:rPr>
        <w:t xml:space="preserve"> </w:t>
      </w:r>
      <w:r w:rsidRPr="007A7D6F">
        <w:rPr>
          <w:rFonts w:ascii="Arial" w:hAnsi="Arial" w:cs="Arial"/>
          <w:sz w:val="20"/>
          <w:szCs w:val="20"/>
        </w:rPr>
        <w:t>assessing the applicability of all 15 Scope 3 categories for a federal client.</w:t>
      </w:r>
    </w:p>
    <w:p w14:paraId="14DDE6A1" w14:textId="0655ECD0" w:rsidR="007A7D6F" w:rsidRPr="007A7D6F" w:rsidRDefault="007A7D6F" w:rsidP="007A7D6F">
      <w:pPr>
        <w:pStyle w:val="NoSpacing"/>
        <w:numPr>
          <w:ilvl w:val="0"/>
          <w:numId w:val="9"/>
        </w:numPr>
        <w:rPr>
          <w:rFonts w:ascii="Arial" w:hAnsi="Arial" w:cs="Arial"/>
          <w:sz w:val="20"/>
          <w:szCs w:val="20"/>
        </w:rPr>
      </w:pPr>
      <w:r w:rsidRPr="007A7D6F">
        <w:rPr>
          <w:rFonts w:ascii="Arial" w:hAnsi="Arial" w:cs="Arial"/>
          <w:sz w:val="20"/>
          <w:szCs w:val="20"/>
        </w:rPr>
        <w:lastRenderedPageBreak/>
        <w:t xml:space="preserve">Designed performance metrics to embed sustainability and equity for EV planning project aimed at measuring progress towards client goals of expanding EV access to disadvantaged communities through zero-emission transportation options and workforce development programs. </w:t>
      </w:r>
    </w:p>
    <w:p w14:paraId="1FE55CDF" w14:textId="10292735" w:rsidR="007A7D6F" w:rsidRPr="007A7D6F" w:rsidRDefault="007A7D6F" w:rsidP="007A7D6F">
      <w:pPr>
        <w:pStyle w:val="NoSpacing"/>
        <w:numPr>
          <w:ilvl w:val="0"/>
          <w:numId w:val="9"/>
        </w:numPr>
        <w:rPr>
          <w:rFonts w:ascii="Arial" w:hAnsi="Arial" w:cs="Arial"/>
          <w:sz w:val="20"/>
          <w:szCs w:val="20"/>
        </w:rPr>
      </w:pPr>
      <w:r w:rsidRPr="007A7D6F">
        <w:rPr>
          <w:rFonts w:ascii="Arial" w:hAnsi="Arial" w:cs="Arial"/>
          <w:sz w:val="20"/>
          <w:szCs w:val="20"/>
        </w:rPr>
        <w:t>Developed and implemented outreach messaging and strategies consistent with client ESG program</w:t>
      </w:r>
    </w:p>
    <w:p w14:paraId="3D289B32" w14:textId="77777777" w:rsidR="007A7D6F" w:rsidRPr="007A7D6F" w:rsidRDefault="007A7D6F" w:rsidP="000C53B8">
      <w:pPr>
        <w:pStyle w:val="NoSpacing"/>
        <w:ind w:left="360"/>
        <w:rPr>
          <w:rFonts w:ascii="Arial" w:hAnsi="Arial" w:cs="Arial"/>
          <w:sz w:val="20"/>
          <w:szCs w:val="20"/>
        </w:rPr>
      </w:pPr>
      <w:r w:rsidRPr="007A7D6F">
        <w:rPr>
          <w:rFonts w:ascii="Arial" w:hAnsi="Arial" w:cs="Arial"/>
          <w:sz w:val="20"/>
          <w:szCs w:val="20"/>
        </w:rPr>
        <w:t>goals and initiatives.</w:t>
      </w:r>
    </w:p>
    <w:p w14:paraId="59D6B23E" w14:textId="15D1D654" w:rsidR="007A7D6F" w:rsidRPr="007A7D6F" w:rsidRDefault="007A7D6F" w:rsidP="007A7D6F">
      <w:pPr>
        <w:pStyle w:val="NoSpacing"/>
        <w:numPr>
          <w:ilvl w:val="0"/>
          <w:numId w:val="9"/>
        </w:numPr>
        <w:rPr>
          <w:rFonts w:ascii="Arial" w:hAnsi="Arial" w:cs="Arial"/>
          <w:sz w:val="20"/>
          <w:szCs w:val="20"/>
        </w:rPr>
      </w:pPr>
      <w:r w:rsidRPr="007A7D6F">
        <w:rPr>
          <w:rFonts w:ascii="Arial" w:hAnsi="Arial" w:cs="Arial"/>
          <w:sz w:val="20"/>
          <w:szCs w:val="20"/>
        </w:rPr>
        <w:t xml:space="preserve">Served as task lead for ESG, energy efficiency, and decarbonization projects. </w:t>
      </w:r>
    </w:p>
    <w:p w14:paraId="1C80CFA4" w14:textId="2E17FF3A" w:rsidR="007A7D6F" w:rsidRPr="007A7D6F" w:rsidRDefault="007A7D6F" w:rsidP="007A7D6F">
      <w:pPr>
        <w:pStyle w:val="NoSpacing"/>
        <w:numPr>
          <w:ilvl w:val="0"/>
          <w:numId w:val="9"/>
        </w:numPr>
        <w:rPr>
          <w:rFonts w:ascii="Arial" w:hAnsi="Arial" w:cs="Arial"/>
          <w:sz w:val="20"/>
          <w:szCs w:val="20"/>
        </w:rPr>
      </w:pPr>
      <w:r w:rsidRPr="007A7D6F">
        <w:rPr>
          <w:rFonts w:ascii="Arial" w:hAnsi="Arial" w:cs="Arial"/>
          <w:sz w:val="20"/>
          <w:szCs w:val="20"/>
        </w:rPr>
        <w:t xml:space="preserve">Led stakeholder engagement activities to establish and grow partnerships and collaboration opportunities on ESG initiatives. </w:t>
      </w:r>
    </w:p>
    <w:p w14:paraId="4302BFAB" w14:textId="77777777" w:rsidR="00CD19E4" w:rsidRDefault="00CD19E4" w:rsidP="00A778F8">
      <w:pPr>
        <w:pStyle w:val="NoSpacing"/>
        <w:jc w:val="both"/>
        <w:rPr>
          <w:rFonts w:ascii="Arial" w:hAnsi="Arial" w:cs="Arial"/>
          <w:b/>
          <w:bCs/>
          <w:sz w:val="20"/>
          <w:szCs w:val="20"/>
        </w:rPr>
      </w:pPr>
    </w:p>
    <w:p w14:paraId="2D49CED0" w14:textId="290514FC" w:rsidR="00D707E0" w:rsidRPr="00A61E10" w:rsidRDefault="00D707E0" w:rsidP="00A778F8">
      <w:pPr>
        <w:pStyle w:val="NoSpacing"/>
        <w:jc w:val="both"/>
        <w:rPr>
          <w:rFonts w:ascii="Arial" w:hAnsi="Arial" w:cs="Arial"/>
          <w:b/>
          <w:bCs/>
          <w:sz w:val="20"/>
          <w:szCs w:val="20"/>
        </w:rPr>
      </w:pPr>
      <w:r w:rsidRPr="00A61E10">
        <w:rPr>
          <w:rFonts w:ascii="Arial" w:hAnsi="Arial" w:cs="Arial"/>
          <w:b/>
          <w:bCs/>
          <w:sz w:val="20"/>
          <w:szCs w:val="20"/>
        </w:rPr>
        <w:t xml:space="preserve">Chicago Housing Authority – </w:t>
      </w:r>
      <w:r w:rsidRPr="00A61E10">
        <w:rPr>
          <w:rFonts w:ascii="Arial" w:hAnsi="Arial" w:cs="Arial"/>
          <w:sz w:val="20"/>
          <w:szCs w:val="20"/>
        </w:rPr>
        <w:t>Chicago, IL</w:t>
      </w:r>
      <w:r w:rsidRPr="00A61E10">
        <w:rPr>
          <w:rFonts w:ascii="Arial" w:hAnsi="Arial" w:cs="Arial"/>
          <w:b/>
          <w:bCs/>
          <w:sz w:val="20"/>
          <w:szCs w:val="20"/>
        </w:rPr>
        <w:tab/>
      </w:r>
      <w:r w:rsidRPr="00A61E10">
        <w:rPr>
          <w:rFonts w:ascii="Arial" w:hAnsi="Arial" w:cs="Arial"/>
          <w:b/>
          <w:bCs/>
          <w:sz w:val="20"/>
          <w:szCs w:val="20"/>
        </w:rPr>
        <w:tab/>
      </w:r>
      <w:r w:rsidRPr="00A61E10">
        <w:rPr>
          <w:rFonts w:ascii="Arial" w:hAnsi="Arial" w:cs="Arial"/>
          <w:b/>
          <w:bCs/>
          <w:sz w:val="20"/>
          <w:szCs w:val="20"/>
        </w:rPr>
        <w:tab/>
      </w:r>
      <w:r w:rsidRPr="00A61E10">
        <w:rPr>
          <w:rFonts w:ascii="Arial" w:hAnsi="Arial" w:cs="Arial"/>
          <w:b/>
          <w:bCs/>
          <w:sz w:val="20"/>
          <w:szCs w:val="20"/>
        </w:rPr>
        <w:tab/>
      </w:r>
      <w:r w:rsidR="00A778F8" w:rsidRPr="00A61E10">
        <w:rPr>
          <w:rFonts w:ascii="Arial" w:hAnsi="Arial" w:cs="Arial"/>
          <w:b/>
          <w:bCs/>
          <w:sz w:val="20"/>
          <w:szCs w:val="20"/>
        </w:rPr>
        <w:t xml:space="preserve"> </w:t>
      </w:r>
      <w:r w:rsidR="00BD4318">
        <w:rPr>
          <w:rFonts w:ascii="Arial" w:hAnsi="Arial" w:cs="Arial"/>
          <w:b/>
          <w:bCs/>
          <w:sz w:val="20"/>
          <w:szCs w:val="20"/>
        </w:rPr>
        <w:t>August 2015</w:t>
      </w:r>
      <w:r w:rsidRPr="00A61E10">
        <w:rPr>
          <w:rFonts w:ascii="Arial" w:hAnsi="Arial" w:cs="Arial"/>
          <w:b/>
          <w:bCs/>
          <w:sz w:val="20"/>
          <w:szCs w:val="20"/>
        </w:rPr>
        <w:t xml:space="preserve"> – </w:t>
      </w:r>
      <w:r w:rsidR="00A61E10">
        <w:rPr>
          <w:rFonts w:ascii="Arial" w:hAnsi="Arial" w:cs="Arial"/>
          <w:b/>
          <w:bCs/>
          <w:sz w:val="20"/>
          <w:szCs w:val="20"/>
        </w:rPr>
        <w:t>December 2021</w:t>
      </w:r>
      <w:r w:rsidRPr="00A61E10">
        <w:rPr>
          <w:rFonts w:ascii="Arial" w:hAnsi="Arial" w:cs="Arial"/>
          <w:b/>
          <w:bCs/>
          <w:sz w:val="20"/>
          <w:szCs w:val="20"/>
        </w:rPr>
        <w:t xml:space="preserve"> </w:t>
      </w:r>
    </w:p>
    <w:p w14:paraId="038FCE71" w14:textId="67F221B3" w:rsidR="00D707E0" w:rsidRPr="00BD4318" w:rsidRDefault="00D707E0" w:rsidP="00A778F8">
      <w:pPr>
        <w:pStyle w:val="NoSpacing"/>
        <w:jc w:val="both"/>
        <w:rPr>
          <w:rFonts w:ascii="Arial" w:hAnsi="Arial" w:cs="Arial"/>
          <w:sz w:val="20"/>
          <w:szCs w:val="20"/>
        </w:rPr>
      </w:pPr>
      <w:r w:rsidRPr="00A61E10">
        <w:rPr>
          <w:rFonts w:ascii="Arial" w:hAnsi="Arial" w:cs="Arial"/>
          <w:b/>
          <w:bCs/>
          <w:sz w:val="20"/>
          <w:szCs w:val="20"/>
        </w:rPr>
        <w:t>Energy Analyst II</w:t>
      </w:r>
      <w:r w:rsidR="00BD4318">
        <w:rPr>
          <w:rFonts w:ascii="Arial" w:hAnsi="Arial" w:cs="Arial"/>
          <w:b/>
          <w:bCs/>
          <w:sz w:val="20"/>
          <w:szCs w:val="20"/>
        </w:rPr>
        <w:tab/>
      </w:r>
      <w:r w:rsidR="00BD4318">
        <w:rPr>
          <w:rFonts w:ascii="Arial" w:hAnsi="Arial" w:cs="Arial"/>
          <w:b/>
          <w:bCs/>
          <w:sz w:val="20"/>
          <w:szCs w:val="20"/>
        </w:rPr>
        <w:tab/>
      </w:r>
      <w:r w:rsidR="00BD4318">
        <w:rPr>
          <w:rFonts w:ascii="Arial" w:hAnsi="Arial" w:cs="Arial"/>
          <w:b/>
          <w:bCs/>
          <w:sz w:val="20"/>
          <w:szCs w:val="20"/>
        </w:rPr>
        <w:tab/>
      </w:r>
      <w:r w:rsidR="00BD4318">
        <w:rPr>
          <w:rFonts w:ascii="Arial" w:hAnsi="Arial" w:cs="Arial"/>
          <w:b/>
          <w:bCs/>
          <w:sz w:val="20"/>
          <w:szCs w:val="20"/>
        </w:rPr>
        <w:tab/>
      </w:r>
      <w:r w:rsidR="00BD4318">
        <w:rPr>
          <w:rFonts w:ascii="Arial" w:hAnsi="Arial" w:cs="Arial"/>
          <w:b/>
          <w:bCs/>
          <w:sz w:val="20"/>
          <w:szCs w:val="20"/>
        </w:rPr>
        <w:tab/>
      </w:r>
      <w:r w:rsidR="00BD4318">
        <w:rPr>
          <w:rFonts w:ascii="Arial" w:hAnsi="Arial" w:cs="Arial"/>
          <w:b/>
          <w:bCs/>
          <w:sz w:val="20"/>
          <w:szCs w:val="20"/>
        </w:rPr>
        <w:tab/>
      </w:r>
      <w:r w:rsidR="00BD4318" w:rsidRPr="00BD4318">
        <w:rPr>
          <w:rFonts w:ascii="Arial" w:hAnsi="Arial" w:cs="Arial"/>
          <w:sz w:val="20"/>
          <w:szCs w:val="20"/>
        </w:rPr>
        <w:tab/>
        <w:t xml:space="preserve">    </w:t>
      </w:r>
      <w:r w:rsidR="00BD4318">
        <w:rPr>
          <w:rFonts w:ascii="Arial" w:hAnsi="Arial" w:cs="Arial"/>
          <w:sz w:val="20"/>
          <w:szCs w:val="20"/>
        </w:rPr>
        <w:t xml:space="preserve">   </w:t>
      </w:r>
      <w:r w:rsidR="00BD4318" w:rsidRPr="00BD4318">
        <w:rPr>
          <w:rFonts w:ascii="Arial" w:hAnsi="Arial" w:cs="Arial"/>
          <w:sz w:val="20"/>
          <w:szCs w:val="20"/>
        </w:rPr>
        <w:t xml:space="preserve">May 2019 – December 2021 </w:t>
      </w:r>
    </w:p>
    <w:p w14:paraId="56B16C20" w14:textId="642B4A82" w:rsidR="007A7D6F" w:rsidRPr="007A7D6F" w:rsidRDefault="007A7D6F" w:rsidP="007A7D6F">
      <w:pPr>
        <w:pStyle w:val="NoSpacing"/>
        <w:numPr>
          <w:ilvl w:val="0"/>
          <w:numId w:val="11"/>
        </w:numPr>
        <w:jc w:val="both"/>
        <w:rPr>
          <w:rFonts w:ascii="Arial" w:hAnsi="Arial" w:cs="Arial"/>
          <w:sz w:val="20"/>
          <w:szCs w:val="20"/>
        </w:rPr>
      </w:pPr>
      <w:r w:rsidRPr="007A7D6F">
        <w:rPr>
          <w:rFonts w:ascii="Arial" w:hAnsi="Arial" w:cs="Arial"/>
          <w:sz w:val="20"/>
          <w:szCs w:val="20"/>
        </w:rPr>
        <w:t>Managed all multifamily ESG reporting initiatives, including ENERGY STAR Portfolio Manager data collection and utility consumption input</w:t>
      </w:r>
      <w:r w:rsidR="000C53B8">
        <w:rPr>
          <w:rFonts w:ascii="Arial" w:hAnsi="Arial" w:cs="Arial"/>
          <w:sz w:val="20"/>
          <w:szCs w:val="20"/>
        </w:rPr>
        <w:t xml:space="preserve"> and compliance reporting</w:t>
      </w:r>
      <w:r w:rsidRPr="007A7D6F">
        <w:rPr>
          <w:rFonts w:ascii="Arial" w:hAnsi="Arial" w:cs="Arial"/>
          <w:sz w:val="20"/>
          <w:szCs w:val="20"/>
        </w:rPr>
        <w:t xml:space="preserve">. </w:t>
      </w:r>
    </w:p>
    <w:p w14:paraId="6F8DEA9A" w14:textId="73AF5D0A" w:rsidR="007A7D6F" w:rsidRPr="007A7D6F" w:rsidRDefault="007A7D6F" w:rsidP="007A7D6F">
      <w:pPr>
        <w:pStyle w:val="NoSpacing"/>
        <w:numPr>
          <w:ilvl w:val="0"/>
          <w:numId w:val="2"/>
        </w:numPr>
        <w:ind w:left="360"/>
        <w:jc w:val="both"/>
        <w:rPr>
          <w:rFonts w:ascii="Arial" w:hAnsi="Arial" w:cs="Arial"/>
          <w:sz w:val="20"/>
          <w:szCs w:val="20"/>
        </w:rPr>
      </w:pPr>
      <w:r w:rsidRPr="007A7D6F">
        <w:rPr>
          <w:rFonts w:ascii="Arial" w:hAnsi="Arial" w:cs="Arial"/>
          <w:sz w:val="20"/>
          <w:szCs w:val="20"/>
        </w:rPr>
        <w:t>Developed short and long-term agency renewable energy goals focused on increasing low-income resident access to renewable energy, energy efficient equipment procurement, and decreasing energy consumption.</w:t>
      </w:r>
    </w:p>
    <w:p w14:paraId="326E1420" w14:textId="452870FA" w:rsidR="007A7D6F" w:rsidRPr="007A7D6F" w:rsidRDefault="007A7D6F" w:rsidP="007A7D6F">
      <w:pPr>
        <w:pStyle w:val="NoSpacing"/>
        <w:numPr>
          <w:ilvl w:val="0"/>
          <w:numId w:val="2"/>
        </w:numPr>
        <w:ind w:left="360"/>
        <w:jc w:val="both"/>
        <w:rPr>
          <w:rFonts w:ascii="Arial" w:hAnsi="Arial" w:cs="Arial"/>
          <w:sz w:val="20"/>
          <w:szCs w:val="20"/>
        </w:rPr>
      </w:pPr>
      <w:r w:rsidRPr="007A7D6F">
        <w:rPr>
          <w:rFonts w:ascii="Arial" w:hAnsi="Arial" w:cs="Arial"/>
          <w:sz w:val="20"/>
          <w:szCs w:val="20"/>
        </w:rPr>
        <w:t xml:space="preserve">Developed, implemented, and managed day-to-day operations of agency energy and sustainability programs. </w:t>
      </w:r>
    </w:p>
    <w:p w14:paraId="3C0CF42A" w14:textId="77777777" w:rsidR="00471576" w:rsidRPr="007A7D6F" w:rsidRDefault="00471576" w:rsidP="00471576">
      <w:pPr>
        <w:pStyle w:val="NoSpacing"/>
        <w:numPr>
          <w:ilvl w:val="0"/>
          <w:numId w:val="2"/>
        </w:numPr>
        <w:ind w:left="360"/>
        <w:jc w:val="both"/>
        <w:rPr>
          <w:rFonts w:ascii="Arial" w:hAnsi="Arial" w:cs="Arial"/>
          <w:sz w:val="20"/>
          <w:szCs w:val="20"/>
        </w:rPr>
      </w:pPr>
      <w:r w:rsidRPr="007A7D6F">
        <w:rPr>
          <w:rFonts w:ascii="Arial" w:hAnsi="Arial" w:cs="Arial"/>
          <w:sz w:val="20"/>
          <w:szCs w:val="20"/>
        </w:rPr>
        <w:t xml:space="preserve">Leveraged multifamily energy efficiency incentives and directed sustainability operations programs. </w:t>
      </w:r>
    </w:p>
    <w:p w14:paraId="57FFB65D" w14:textId="77777777" w:rsidR="00471576" w:rsidRPr="007A7D6F" w:rsidRDefault="00471576" w:rsidP="00471576">
      <w:pPr>
        <w:pStyle w:val="NoSpacing"/>
        <w:numPr>
          <w:ilvl w:val="0"/>
          <w:numId w:val="2"/>
        </w:numPr>
        <w:ind w:left="360"/>
        <w:jc w:val="both"/>
        <w:rPr>
          <w:rFonts w:ascii="Arial" w:hAnsi="Arial" w:cs="Arial"/>
          <w:sz w:val="20"/>
          <w:szCs w:val="20"/>
        </w:rPr>
      </w:pPr>
      <w:r w:rsidRPr="007A7D6F">
        <w:rPr>
          <w:rFonts w:ascii="Arial" w:hAnsi="Arial" w:cs="Arial"/>
          <w:sz w:val="20"/>
          <w:szCs w:val="20"/>
        </w:rPr>
        <w:t>Managed multi-million-dollar energy supply contracts.</w:t>
      </w:r>
    </w:p>
    <w:p w14:paraId="0803F617" w14:textId="77777777" w:rsidR="00471576" w:rsidRPr="007A7D6F" w:rsidRDefault="00471576" w:rsidP="00471576">
      <w:pPr>
        <w:pStyle w:val="NoSpacing"/>
        <w:numPr>
          <w:ilvl w:val="0"/>
          <w:numId w:val="2"/>
        </w:numPr>
        <w:ind w:left="360"/>
        <w:jc w:val="both"/>
        <w:rPr>
          <w:rFonts w:ascii="Arial" w:hAnsi="Arial" w:cs="Arial"/>
          <w:sz w:val="20"/>
          <w:szCs w:val="20"/>
        </w:rPr>
      </w:pPr>
      <w:r w:rsidRPr="007A7D6F">
        <w:rPr>
          <w:rFonts w:ascii="Arial" w:hAnsi="Arial" w:cs="Arial"/>
          <w:sz w:val="20"/>
          <w:szCs w:val="20"/>
        </w:rPr>
        <w:t>Leveraged over $3 million in utility and weatherization funds for energy efficiency projects, resulting in measured decrease of energy usage.</w:t>
      </w:r>
    </w:p>
    <w:p w14:paraId="4406E4F8" w14:textId="38A04E25" w:rsidR="007A7D6F" w:rsidRPr="007A7D6F" w:rsidRDefault="007A7D6F" w:rsidP="007A7D6F">
      <w:pPr>
        <w:pStyle w:val="NoSpacing"/>
        <w:numPr>
          <w:ilvl w:val="0"/>
          <w:numId w:val="2"/>
        </w:numPr>
        <w:ind w:left="360"/>
        <w:jc w:val="both"/>
        <w:rPr>
          <w:rFonts w:ascii="Arial" w:hAnsi="Arial" w:cs="Arial"/>
          <w:sz w:val="20"/>
          <w:szCs w:val="20"/>
        </w:rPr>
      </w:pPr>
      <w:r w:rsidRPr="007A7D6F">
        <w:rPr>
          <w:rFonts w:ascii="Arial" w:hAnsi="Arial" w:cs="Arial"/>
          <w:sz w:val="20"/>
          <w:szCs w:val="20"/>
        </w:rPr>
        <w:t>Authored RFP for on-site solar projects and selected providers and vendors from pre-qualified pool of solar developers, expanding solar access for low-income customers.</w:t>
      </w:r>
    </w:p>
    <w:p w14:paraId="578AD3A9" w14:textId="62C91586" w:rsidR="007A7D6F" w:rsidRPr="007A7D6F" w:rsidRDefault="007A7D6F" w:rsidP="007A7D6F">
      <w:pPr>
        <w:pStyle w:val="NoSpacing"/>
        <w:numPr>
          <w:ilvl w:val="0"/>
          <w:numId w:val="2"/>
        </w:numPr>
        <w:ind w:left="360"/>
        <w:jc w:val="both"/>
        <w:rPr>
          <w:rFonts w:ascii="Arial" w:hAnsi="Arial" w:cs="Arial"/>
          <w:sz w:val="20"/>
          <w:szCs w:val="20"/>
        </w:rPr>
      </w:pPr>
      <w:r w:rsidRPr="007A7D6F">
        <w:rPr>
          <w:rFonts w:ascii="Arial" w:hAnsi="Arial" w:cs="Arial"/>
          <w:sz w:val="20"/>
          <w:szCs w:val="20"/>
        </w:rPr>
        <w:t xml:space="preserve">Supervised first CHA solar installation, increasing resiliency in </w:t>
      </w:r>
      <w:proofErr w:type="spellStart"/>
      <w:proofErr w:type="gramStart"/>
      <w:r w:rsidRPr="007A7D6F">
        <w:rPr>
          <w:rFonts w:ascii="Arial" w:hAnsi="Arial" w:cs="Arial"/>
          <w:sz w:val="20"/>
          <w:szCs w:val="20"/>
        </w:rPr>
        <w:t>Bronzeville</w:t>
      </w:r>
      <w:proofErr w:type="spellEnd"/>
      <w:proofErr w:type="gramEnd"/>
      <w:r w:rsidRPr="007A7D6F">
        <w:rPr>
          <w:rFonts w:ascii="Arial" w:hAnsi="Arial" w:cs="Arial"/>
          <w:sz w:val="20"/>
          <w:szCs w:val="20"/>
        </w:rPr>
        <w:t xml:space="preserve"> and linking multifamily public housing to the first microgrid cluster in the nation</w:t>
      </w:r>
      <w:r w:rsidR="00BE3509">
        <w:rPr>
          <w:rFonts w:ascii="Arial" w:hAnsi="Arial" w:cs="Arial"/>
          <w:sz w:val="20"/>
          <w:szCs w:val="20"/>
        </w:rPr>
        <w:t>.</w:t>
      </w:r>
    </w:p>
    <w:p w14:paraId="34267BC0" w14:textId="77777777" w:rsidR="007A7D6F" w:rsidRDefault="007A7D6F" w:rsidP="00A778F8">
      <w:pPr>
        <w:pStyle w:val="NoSpacing"/>
        <w:jc w:val="both"/>
        <w:rPr>
          <w:rFonts w:ascii="Arial" w:hAnsi="Arial" w:cs="Arial"/>
          <w:b/>
          <w:bCs/>
          <w:sz w:val="20"/>
          <w:szCs w:val="20"/>
        </w:rPr>
      </w:pPr>
    </w:p>
    <w:p w14:paraId="79333E5F" w14:textId="591FCDC9" w:rsidR="00D707E0" w:rsidRPr="00A61E10" w:rsidRDefault="00D707E0" w:rsidP="00A778F8">
      <w:pPr>
        <w:pStyle w:val="NoSpacing"/>
        <w:jc w:val="both"/>
        <w:rPr>
          <w:rFonts w:ascii="Arial" w:hAnsi="Arial" w:cs="Arial"/>
          <w:b/>
          <w:bCs/>
          <w:sz w:val="20"/>
          <w:szCs w:val="20"/>
        </w:rPr>
      </w:pPr>
      <w:r w:rsidRPr="00A61E10">
        <w:rPr>
          <w:rFonts w:ascii="Arial" w:hAnsi="Arial" w:cs="Arial"/>
          <w:b/>
          <w:bCs/>
          <w:sz w:val="20"/>
          <w:szCs w:val="20"/>
        </w:rPr>
        <w:t>Energy Analyst I</w:t>
      </w:r>
      <w:r w:rsidRPr="00A61E10">
        <w:rPr>
          <w:rFonts w:ascii="Arial" w:hAnsi="Arial" w:cs="Arial"/>
          <w:b/>
          <w:bCs/>
          <w:sz w:val="20"/>
          <w:szCs w:val="20"/>
        </w:rPr>
        <w:tab/>
      </w:r>
      <w:r w:rsidRPr="00A61E10">
        <w:rPr>
          <w:rFonts w:ascii="Arial" w:hAnsi="Arial" w:cs="Arial"/>
          <w:b/>
          <w:bCs/>
          <w:sz w:val="20"/>
          <w:szCs w:val="20"/>
        </w:rPr>
        <w:tab/>
      </w:r>
      <w:r w:rsidRPr="00A61E10">
        <w:rPr>
          <w:rFonts w:ascii="Arial" w:hAnsi="Arial" w:cs="Arial"/>
          <w:b/>
          <w:bCs/>
          <w:sz w:val="20"/>
          <w:szCs w:val="20"/>
        </w:rPr>
        <w:tab/>
      </w:r>
      <w:r w:rsidRPr="00A61E10">
        <w:rPr>
          <w:rFonts w:ascii="Arial" w:hAnsi="Arial" w:cs="Arial"/>
          <w:b/>
          <w:bCs/>
          <w:sz w:val="20"/>
          <w:szCs w:val="20"/>
        </w:rPr>
        <w:tab/>
      </w:r>
      <w:r w:rsidRPr="00A61E10">
        <w:rPr>
          <w:rFonts w:ascii="Arial" w:hAnsi="Arial" w:cs="Arial"/>
          <w:b/>
          <w:bCs/>
          <w:sz w:val="20"/>
          <w:szCs w:val="20"/>
        </w:rPr>
        <w:tab/>
      </w:r>
      <w:r w:rsidRPr="00A61E10">
        <w:rPr>
          <w:rFonts w:ascii="Arial" w:hAnsi="Arial" w:cs="Arial"/>
          <w:b/>
          <w:bCs/>
          <w:sz w:val="20"/>
          <w:szCs w:val="20"/>
        </w:rPr>
        <w:tab/>
      </w:r>
      <w:r w:rsidRPr="00A61E10">
        <w:rPr>
          <w:rFonts w:ascii="Arial" w:hAnsi="Arial" w:cs="Arial"/>
          <w:b/>
          <w:bCs/>
          <w:sz w:val="20"/>
          <w:szCs w:val="20"/>
        </w:rPr>
        <w:tab/>
      </w:r>
      <w:r w:rsidR="00A778F8" w:rsidRPr="00A61E10">
        <w:rPr>
          <w:rFonts w:ascii="Arial" w:hAnsi="Arial" w:cs="Arial"/>
          <w:b/>
          <w:bCs/>
          <w:sz w:val="20"/>
          <w:szCs w:val="20"/>
        </w:rPr>
        <w:t xml:space="preserve"> </w:t>
      </w:r>
      <w:r w:rsidR="00A61E10">
        <w:rPr>
          <w:rFonts w:ascii="Arial" w:hAnsi="Arial" w:cs="Arial"/>
          <w:b/>
          <w:bCs/>
          <w:sz w:val="20"/>
          <w:szCs w:val="20"/>
        </w:rPr>
        <w:t xml:space="preserve">        </w:t>
      </w:r>
      <w:r w:rsidR="00B23CE0">
        <w:rPr>
          <w:rFonts w:ascii="Arial" w:hAnsi="Arial" w:cs="Arial"/>
          <w:b/>
          <w:bCs/>
          <w:sz w:val="20"/>
          <w:szCs w:val="20"/>
        </w:rPr>
        <w:t xml:space="preserve">   </w:t>
      </w:r>
      <w:r w:rsidR="00A61E10" w:rsidRPr="00BD4318">
        <w:rPr>
          <w:rFonts w:ascii="Arial" w:hAnsi="Arial" w:cs="Arial"/>
          <w:sz w:val="20"/>
          <w:szCs w:val="20"/>
        </w:rPr>
        <w:t xml:space="preserve">August </w:t>
      </w:r>
      <w:r w:rsidRPr="00BD4318">
        <w:rPr>
          <w:rFonts w:ascii="Arial" w:hAnsi="Arial" w:cs="Arial"/>
          <w:sz w:val="20"/>
          <w:szCs w:val="20"/>
        </w:rPr>
        <w:t xml:space="preserve">2015 – </w:t>
      </w:r>
      <w:r w:rsidR="00A61E10" w:rsidRPr="00BD4318">
        <w:rPr>
          <w:rFonts w:ascii="Arial" w:hAnsi="Arial" w:cs="Arial"/>
          <w:sz w:val="20"/>
          <w:szCs w:val="20"/>
        </w:rPr>
        <w:t xml:space="preserve">May </w:t>
      </w:r>
      <w:r w:rsidRPr="00BD4318">
        <w:rPr>
          <w:rFonts w:ascii="Arial" w:hAnsi="Arial" w:cs="Arial"/>
          <w:sz w:val="20"/>
          <w:szCs w:val="20"/>
        </w:rPr>
        <w:t>2019</w:t>
      </w:r>
    </w:p>
    <w:p w14:paraId="7E595241" w14:textId="3298B72F" w:rsidR="007A7D6F" w:rsidRPr="007A7D6F" w:rsidRDefault="007A7D6F" w:rsidP="007A7D6F">
      <w:pPr>
        <w:pStyle w:val="NoSpacing"/>
        <w:numPr>
          <w:ilvl w:val="0"/>
          <w:numId w:val="12"/>
        </w:numPr>
        <w:rPr>
          <w:rFonts w:ascii="Arial" w:hAnsi="Arial" w:cs="Arial"/>
          <w:sz w:val="20"/>
          <w:szCs w:val="20"/>
        </w:rPr>
      </w:pPr>
      <w:r w:rsidRPr="007A7D6F">
        <w:rPr>
          <w:rFonts w:ascii="Arial" w:hAnsi="Arial" w:cs="Arial"/>
          <w:sz w:val="20"/>
          <w:szCs w:val="20"/>
        </w:rPr>
        <w:t>Maintained CHA’s energy benchmarking program in ENERGY STAR Portfolio Manager for compliance with the City of Chicago Benchmarking Ordinance, furthering sustainable operations reporting program to improve quality and consistency of data collection.</w:t>
      </w:r>
    </w:p>
    <w:p w14:paraId="43B5748F" w14:textId="7A17A357" w:rsidR="007A7D6F" w:rsidRPr="007A7D6F" w:rsidRDefault="007A7D6F" w:rsidP="007A7D6F">
      <w:pPr>
        <w:pStyle w:val="NoSpacing"/>
        <w:numPr>
          <w:ilvl w:val="0"/>
          <w:numId w:val="12"/>
        </w:numPr>
        <w:rPr>
          <w:rFonts w:ascii="Arial" w:hAnsi="Arial" w:cs="Arial"/>
          <w:sz w:val="20"/>
          <w:szCs w:val="20"/>
        </w:rPr>
      </w:pPr>
      <w:r w:rsidRPr="007A7D6F">
        <w:rPr>
          <w:rFonts w:ascii="Arial" w:hAnsi="Arial" w:cs="Arial"/>
          <w:sz w:val="20"/>
          <w:szCs w:val="20"/>
        </w:rPr>
        <w:t>Expanded internal sustainability benchmarking program to include quantity of energy, waste, water, and sustainability reporting.</w:t>
      </w:r>
    </w:p>
    <w:p w14:paraId="39E5EED0" w14:textId="3EA0A515" w:rsidR="007A7D6F" w:rsidRPr="007A7D6F" w:rsidRDefault="007A7D6F" w:rsidP="007A7D6F">
      <w:pPr>
        <w:pStyle w:val="NoSpacing"/>
        <w:numPr>
          <w:ilvl w:val="0"/>
          <w:numId w:val="12"/>
        </w:numPr>
        <w:rPr>
          <w:rFonts w:ascii="Arial" w:hAnsi="Arial" w:cs="Arial"/>
          <w:sz w:val="20"/>
          <w:szCs w:val="20"/>
        </w:rPr>
      </w:pPr>
      <w:r w:rsidRPr="007A7D6F">
        <w:rPr>
          <w:rFonts w:ascii="Arial" w:hAnsi="Arial" w:cs="Arial"/>
          <w:sz w:val="20"/>
          <w:szCs w:val="20"/>
        </w:rPr>
        <w:t xml:space="preserve">Managed all CHA utility (electric, natural gas, water) accounts. </w:t>
      </w:r>
    </w:p>
    <w:p w14:paraId="4F038846" w14:textId="77777777" w:rsidR="00667722" w:rsidRPr="00A61E10" w:rsidRDefault="00667722" w:rsidP="00667722">
      <w:pPr>
        <w:pStyle w:val="NoSpacing"/>
        <w:numPr>
          <w:ilvl w:val="0"/>
          <w:numId w:val="12"/>
        </w:numPr>
        <w:rPr>
          <w:rFonts w:ascii="Arial" w:hAnsi="Arial" w:cs="Arial"/>
          <w:sz w:val="20"/>
          <w:szCs w:val="20"/>
        </w:rPr>
      </w:pPr>
      <w:r>
        <w:rPr>
          <w:rFonts w:ascii="Arial" w:hAnsi="Arial" w:cs="Arial"/>
          <w:sz w:val="20"/>
          <w:szCs w:val="20"/>
        </w:rPr>
        <w:t>Developed</w:t>
      </w:r>
      <w:r w:rsidRPr="007A7D6F">
        <w:rPr>
          <w:rFonts w:ascii="Arial" w:hAnsi="Arial" w:cs="Arial"/>
          <w:sz w:val="20"/>
          <w:szCs w:val="20"/>
        </w:rPr>
        <w:t xml:space="preserve"> RFP for new multifamily utility allowance program design and managed utility allowance contract, improving accuracy and transparency in multifamily utility allowance program.</w:t>
      </w:r>
    </w:p>
    <w:p w14:paraId="45077A5A" w14:textId="33E9DB57" w:rsidR="007A7D6F" w:rsidRPr="007A7D6F" w:rsidRDefault="007A7D6F" w:rsidP="007A7D6F">
      <w:pPr>
        <w:pStyle w:val="NoSpacing"/>
        <w:numPr>
          <w:ilvl w:val="0"/>
          <w:numId w:val="12"/>
        </w:numPr>
        <w:rPr>
          <w:rFonts w:ascii="Arial" w:hAnsi="Arial" w:cs="Arial"/>
          <w:sz w:val="20"/>
          <w:szCs w:val="20"/>
        </w:rPr>
      </w:pPr>
      <w:r w:rsidRPr="007A7D6F">
        <w:rPr>
          <w:rFonts w:ascii="Arial" w:hAnsi="Arial" w:cs="Arial"/>
          <w:sz w:val="20"/>
          <w:szCs w:val="20"/>
        </w:rPr>
        <w:t>Redesigned and implemented multifamily utility allowance program.</w:t>
      </w:r>
    </w:p>
    <w:p w14:paraId="6373B9C5" w14:textId="77777777" w:rsidR="007A7D6F" w:rsidRDefault="007A7D6F" w:rsidP="00A778F8">
      <w:pPr>
        <w:pStyle w:val="NoSpacing"/>
        <w:jc w:val="both"/>
        <w:rPr>
          <w:rFonts w:ascii="Arial" w:hAnsi="Arial" w:cs="Arial"/>
          <w:b/>
          <w:bCs/>
          <w:sz w:val="20"/>
          <w:szCs w:val="20"/>
        </w:rPr>
      </w:pPr>
    </w:p>
    <w:p w14:paraId="5738E4C5" w14:textId="1BCEB147" w:rsidR="00D707E0" w:rsidRPr="00A61E10" w:rsidRDefault="00D707E0" w:rsidP="00A778F8">
      <w:pPr>
        <w:pStyle w:val="NoSpacing"/>
        <w:jc w:val="both"/>
        <w:rPr>
          <w:rFonts w:ascii="Arial" w:hAnsi="Arial" w:cs="Arial"/>
          <w:b/>
          <w:bCs/>
          <w:sz w:val="20"/>
          <w:szCs w:val="20"/>
        </w:rPr>
      </w:pPr>
      <w:r w:rsidRPr="00A61E10">
        <w:rPr>
          <w:rFonts w:ascii="Arial" w:hAnsi="Arial" w:cs="Arial"/>
          <w:b/>
          <w:bCs/>
          <w:sz w:val="20"/>
          <w:szCs w:val="20"/>
        </w:rPr>
        <w:t xml:space="preserve">Primera Engineers </w:t>
      </w:r>
      <w:r w:rsidRPr="00BE3509">
        <w:rPr>
          <w:rFonts w:ascii="Arial" w:hAnsi="Arial" w:cs="Arial"/>
          <w:sz w:val="20"/>
          <w:szCs w:val="20"/>
        </w:rPr>
        <w:t>– Chicago, IL</w:t>
      </w:r>
      <w:r w:rsidRPr="00A61E10">
        <w:rPr>
          <w:rFonts w:ascii="Arial" w:hAnsi="Arial" w:cs="Arial"/>
          <w:b/>
          <w:bCs/>
          <w:sz w:val="20"/>
          <w:szCs w:val="20"/>
        </w:rPr>
        <w:tab/>
      </w:r>
      <w:r w:rsidRPr="00A61E10">
        <w:rPr>
          <w:rFonts w:ascii="Arial" w:hAnsi="Arial" w:cs="Arial"/>
          <w:b/>
          <w:bCs/>
          <w:sz w:val="20"/>
          <w:szCs w:val="20"/>
        </w:rPr>
        <w:tab/>
      </w:r>
      <w:r w:rsidRPr="00A61E10">
        <w:rPr>
          <w:rFonts w:ascii="Arial" w:hAnsi="Arial" w:cs="Arial"/>
          <w:b/>
          <w:bCs/>
          <w:sz w:val="20"/>
          <w:szCs w:val="20"/>
        </w:rPr>
        <w:tab/>
      </w:r>
      <w:r w:rsidRPr="00A61E10">
        <w:rPr>
          <w:rFonts w:ascii="Arial" w:hAnsi="Arial" w:cs="Arial"/>
          <w:b/>
          <w:bCs/>
          <w:sz w:val="20"/>
          <w:szCs w:val="20"/>
        </w:rPr>
        <w:tab/>
      </w:r>
      <w:r w:rsidRPr="00A61E10">
        <w:rPr>
          <w:rFonts w:ascii="Arial" w:hAnsi="Arial" w:cs="Arial"/>
          <w:b/>
          <w:bCs/>
          <w:sz w:val="20"/>
          <w:szCs w:val="20"/>
        </w:rPr>
        <w:tab/>
      </w:r>
      <w:r w:rsidR="00A61E10">
        <w:rPr>
          <w:rFonts w:ascii="Arial" w:hAnsi="Arial" w:cs="Arial"/>
          <w:b/>
          <w:bCs/>
          <w:sz w:val="20"/>
          <w:szCs w:val="20"/>
        </w:rPr>
        <w:t xml:space="preserve">   </w:t>
      </w:r>
      <w:r w:rsidR="00A778F8" w:rsidRPr="00A61E10">
        <w:rPr>
          <w:rFonts w:ascii="Arial" w:hAnsi="Arial" w:cs="Arial"/>
          <w:b/>
          <w:bCs/>
          <w:sz w:val="20"/>
          <w:szCs w:val="20"/>
        </w:rPr>
        <w:t xml:space="preserve"> </w:t>
      </w:r>
      <w:r w:rsidR="00A61E10">
        <w:rPr>
          <w:rFonts w:ascii="Arial" w:hAnsi="Arial" w:cs="Arial"/>
          <w:b/>
          <w:bCs/>
          <w:sz w:val="20"/>
          <w:szCs w:val="20"/>
        </w:rPr>
        <w:t xml:space="preserve">January </w:t>
      </w:r>
      <w:r w:rsidRPr="00A61E10">
        <w:rPr>
          <w:rFonts w:ascii="Arial" w:hAnsi="Arial" w:cs="Arial"/>
          <w:b/>
          <w:bCs/>
          <w:sz w:val="20"/>
          <w:szCs w:val="20"/>
        </w:rPr>
        <w:t xml:space="preserve">2015 – </w:t>
      </w:r>
      <w:r w:rsidR="00A61E10">
        <w:rPr>
          <w:rFonts w:ascii="Arial" w:hAnsi="Arial" w:cs="Arial"/>
          <w:b/>
          <w:bCs/>
          <w:sz w:val="20"/>
          <w:szCs w:val="20"/>
        </w:rPr>
        <w:t>August 2015</w:t>
      </w:r>
    </w:p>
    <w:p w14:paraId="3CAD3F65" w14:textId="7C8AAA7A" w:rsidR="00D707E0" w:rsidRPr="00A61E10" w:rsidRDefault="00D707E0" w:rsidP="00A778F8">
      <w:pPr>
        <w:pStyle w:val="NoSpacing"/>
        <w:jc w:val="both"/>
        <w:rPr>
          <w:rFonts w:ascii="Arial" w:hAnsi="Arial" w:cs="Arial"/>
          <w:b/>
          <w:bCs/>
          <w:sz w:val="20"/>
          <w:szCs w:val="20"/>
        </w:rPr>
      </w:pPr>
      <w:r w:rsidRPr="00A61E10">
        <w:rPr>
          <w:rFonts w:ascii="Arial" w:hAnsi="Arial" w:cs="Arial"/>
          <w:b/>
          <w:bCs/>
          <w:sz w:val="20"/>
          <w:szCs w:val="20"/>
        </w:rPr>
        <w:t>QA/QC Analyst</w:t>
      </w:r>
    </w:p>
    <w:p w14:paraId="24229D13" w14:textId="3566AA2A" w:rsidR="00D707E0" w:rsidRPr="00A61E10" w:rsidRDefault="008B2A6B" w:rsidP="00A778F8">
      <w:pPr>
        <w:pStyle w:val="NoSpacing"/>
        <w:numPr>
          <w:ilvl w:val="0"/>
          <w:numId w:val="3"/>
        </w:numPr>
        <w:ind w:left="360"/>
        <w:jc w:val="both"/>
        <w:rPr>
          <w:rFonts w:ascii="Arial" w:hAnsi="Arial" w:cs="Arial"/>
          <w:sz w:val="20"/>
          <w:szCs w:val="20"/>
        </w:rPr>
      </w:pPr>
      <w:r w:rsidRPr="00A61E10">
        <w:rPr>
          <w:rFonts w:ascii="Arial" w:hAnsi="Arial" w:cs="Arial"/>
          <w:sz w:val="20"/>
          <w:szCs w:val="20"/>
        </w:rPr>
        <w:t xml:space="preserve">Established </w:t>
      </w:r>
      <w:r w:rsidR="00D707E0" w:rsidRPr="00A61E10">
        <w:rPr>
          <w:rFonts w:ascii="Arial" w:hAnsi="Arial" w:cs="Arial"/>
          <w:sz w:val="20"/>
          <w:szCs w:val="20"/>
        </w:rPr>
        <w:t xml:space="preserve">and </w:t>
      </w:r>
      <w:r w:rsidR="00537A32" w:rsidRPr="00A61E10">
        <w:rPr>
          <w:rFonts w:ascii="Arial" w:hAnsi="Arial" w:cs="Arial"/>
          <w:sz w:val="20"/>
          <w:szCs w:val="20"/>
        </w:rPr>
        <w:t xml:space="preserve">applied </w:t>
      </w:r>
      <w:r w:rsidR="00D707E0" w:rsidRPr="00A61E10">
        <w:rPr>
          <w:rFonts w:ascii="Arial" w:hAnsi="Arial" w:cs="Arial"/>
          <w:sz w:val="20"/>
          <w:szCs w:val="20"/>
        </w:rPr>
        <w:t>quality audit plans for construction contracts</w:t>
      </w:r>
      <w:r w:rsidR="000C1EE9" w:rsidRPr="00A61E10">
        <w:rPr>
          <w:rFonts w:ascii="Arial" w:hAnsi="Arial" w:cs="Arial"/>
          <w:sz w:val="20"/>
          <w:szCs w:val="20"/>
        </w:rPr>
        <w:t xml:space="preserve">, </w:t>
      </w:r>
      <w:r w:rsidR="00A778F8" w:rsidRPr="00A61E10">
        <w:rPr>
          <w:rFonts w:ascii="Arial" w:hAnsi="Arial" w:cs="Arial"/>
          <w:sz w:val="20"/>
          <w:szCs w:val="20"/>
        </w:rPr>
        <w:t>includ</w:t>
      </w:r>
      <w:r w:rsidR="000C1EE9" w:rsidRPr="00A61E10">
        <w:rPr>
          <w:rFonts w:ascii="Arial" w:hAnsi="Arial" w:cs="Arial"/>
          <w:sz w:val="20"/>
          <w:szCs w:val="20"/>
        </w:rPr>
        <w:t>ing</w:t>
      </w:r>
      <w:r w:rsidR="00A778F8" w:rsidRPr="00A61E10">
        <w:rPr>
          <w:rFonts w:ascii="Arial" w:hAnsi="Arial" w:cs="Arial"/>
          <w:sz w:val="20"/>
          <w:szCs w:val="20"/>
        </w:rPr>
        <w:t xml:space="preserve"> </w:t>
      </w:r>
      <w:r w:rsidR="000C1EE9" w:rsidRPr="00A61E10">
        <w:rPr>
          <w:rFonts w:ascii="Arial" w:hAnsi="Arial" w:cs="Arial"/>
          <w:sz w:val="20"/>
          <w:szCs w:val="20"/>
        </w:rPr>
        <w:t xml:space="preserve">leading </w:t>
      </w:r>
      <w:r w:rsidR="00A778F8" w:rsidRPr="00A61E10">
        <w:rPr>
          <w:rFonts w:ascii="Arial" w:hAnsi="Arial" w:cs="Arial"/>
          <w:sz w:val="20"/>
          <w:szCs w:val="20"/>
        </w:rPr>
        <w:t xml:space="preserve">training for all new hires/rotations through the QA/QC program. </w:t>
      </w:r>
    </w:p>
    <w:p w14:paraId="114DF471" w14:textId="5D7A9DC3" w:rsidR="00256413" w:rsidRPr="00A61E10" w:rsidRDefault="00537A32" w:rsidP="00A778F8">
      <w:pPr>
        <w:pStyle w:val="NoSpacing"/>
        <w:numPr>
          <w:ilvl w:val="0"/>
          <w:numId w:val="3"/>
        </w:numPr>
        <w:ind w:left="360"/>
        <w:jc w:val="both"/>
        <w:rPr>
          <w:rFonts w:ascii="Arial" w:hAnsi="Arial" w:cs="Arial"/>
          <w:sz w:val="20"/>
          <w:szCs w:val="20"/>
        </w:rPr>
      </w:pPr>
      <w:r w:rsidRPr="00A61E10">
        <w:rPr>
          <w:rFonts w:ascii="Arial" w:hAnsi="Arial" w:cs="Arial"/>
          <w:sz w:val="20"/>
          <w:szCs w:val="20"/>
        </w:rPr>
        <w:t>Increased</w:t>
      </w:r>
      <w:r w:rsidR="00256413" w:rsidRPr="00A61E10">
        <w:rPr>
          <w:rFonts w:ascii="Arial" w:hAnsi="Arial" w:cs="Arial"/>
          <w:sz w:val="20"/>
          <w:szCs w:val="20"/>
        </w:rPr>
        <w:t xml:space="preserve"> efficiency in monthly report </w:t>
      </w:r>
      <w:r w:rsidR="00CA1079" w:rsidRPr="00A61E10">
        <w:rPr>
          <w:rFonts w:ascii="Arial" w:hAnsi="Arial" w:cs="Arial"/>
          <w:sz w:val="20"/>
          <w:szCs w:val="20"/>
        </w:rPr>
        <w:t>process</w:t>
      </w:r>
      <w:r w:rsidR="00256413" w:rsidRPr="00A61E10">
        <w:rPr>
          <w:rFonts w:ascii="Arial" w:hAnsi="Arial" w:cs="Arial"/>
          <w:sz w:val="20"/>
          <w:szCs w:val="20"/>
        </w:rPr>
        <w:t xml:space="preserve"> by creating templates for data and content</w:t>
      </w:r>
      <w:r w:rsidR="00A778F8" w:rsidRPr="00A61E10">
        <w:rPr>
          <w:rFonts w:ascii="Arial" w:hAnsi="Arial" w:cs="Arial"/>
          <w:sz w:val="20"/>
          <w:szCs w:val="20"/>
        </w:rPr>
        <w:t>.</w:t>
      </w:r>
    </w:p>
    <w:p w14:paraId="638EBDC3" w14:textId="77777777" w:rsidR="00793EC0" w:rsidRPr="00A61E10" w:rsidRDefault="00793EC0" w:rsidP="00D707E0">
      <w:pPr>
        <w:pStyle w:val="NoSpacing"/>
        <w:rPr>
          <w:rFonts w:ascii="Arial" w:hAnsi="Arial" w:cs="Arial"/>
          <w:sz w:val="20"/>
          <w:szCs w:val="20"/>
        </w:rPr>
      </w:pPr>
    </w:p>
    <w:p w14:paraId="66AA8C49" w14:textId="789B0D49" w:rsidR="00D707E0" w:rsidRPr="00A61E10" w:rsidRDefault="00D707E0" w:rsidP="00A778F8">
      <w:pPr>
        <w:pStyle w:val="NoSpacing"/>
        <w:shd w:val="clear" w:color="auto" w:fill="D9E2F3" w:themeFill="accent1" w:themeFillTint="33"/>
        <w:jc w:val="center"/>
        <w:rPr>
          <w:rFonts w:ascii="Arial" w:hAnsi="Arial" w:cs="Arial"/>
          <w:b/>
          <w:bCs/>
          <w:sz w:val="20"/>
          <w:szCs w:val="20"/>
        </w:rPr>
      </w:pPr>
      <w:r w:rsidRPr="00A61E10">
        <w:rPr>
          <w:rFonts w:ascii="Arial" w:hAnsi="Arial" w:cs="Arial"/>
          <w:b/>
          <w:bCs/>
          <w:sz w:val="20"/>
          <w:szCs w:val="20"/>
        </w:rPr>
        <w:t>EDUCATION</w:t>
      </w:r>
    </w:p>
    <w:p w14:paraId="5D2FF732" w14:textId="77777777" w:rsidR="00D707E0" w:rsidRPr="00A61E10" w:rsidRDefault="00D707E0" w:rsidP="00A778F8">
      <w:pPr>
        <w:pStyle w:val="NoSpacing"/>
        <w:spacing w:line="120" w:lineRule="auto"/>
        <w:rPr>
          <w:rFonts w:ascii="Arial" w:hAnsi="Arial" w:cs="Arial"/>
          <w:sz w:val="20"/>
          <w:szCs w:val="20"/>
        </w:rPr>
      </w:pPr>
    </w:p>
    <w:p w14:paraId="107C4C52" w14:textId="02889E34" w:rsidR="00B23CE0" w:rsidRDefault="00D707E0" w:rsidP="00BD13B4">
      <w:pPr>
        <w:pStyle w:val="NoSpacing"/>
        <w:jc w:val="both"/>
        <w:rPr>
          <w:rFonts w:ascii="Arial" w:hAnsi="Arial" w:cs="Arial"/>
          <w:sz w:val="20"/>
          <w:szCs w:val="20"/>
        </w:rPr>
      </w:pPr>
      <w:r w:rsidRPr="00A61E10">
        <w:rPr>
          <w:rFonts w:ascii="Arial" w:hAnsi="Arial" w:cs="Arial"/>
          <w:b/>
          <w:bCs/>
          <w:sz w:val="20"/>
          <w:szCs w:val="20"/>
        </w:rPr>
        <w:t>Master of Science (MS),</w:t>
      </w:r>
      <w:r w:rsidRPr="00A61E10">
        <w:rPr>
          <w:rFonts w:ascii="Arial" w:hAnsi="Arial" w:cs="Arial"/>
          <w:sz w:val="20"/>
          <w:szCs w:val="20"/>
        </w:rPr>
        <w:t xml:space="preserve"> Environmental Science</w:t>
      </w:r>
      <w:r w:rsidR="00CD19E4">
        <w:rPr>
          <w:rFonts w:ascii="Arial" w:hAnsi="Arial" w:cs="Arial"/>
          <w:sz w:val="20"/>
          <w:szCs w:val="20"/>
        </w:rPr>
        <w:t xml:space="preserve"> (2014)</w:t>
      </w:r>
      <w:r w:rsidR="006B1B0C">
        <w:rPr>
          <w:rFonts w:ascii="Arial" w:hAnsi="Arial" w:cs="Arial"/>
          <w:sz w:val="20"/>
          <w:szCs w:val="20"/>
        </w:rPr>
        <w:t xml:space="preserve"> </w:t>
      </w:r>
      <w:r w:rsidR="006B1B0C">
        <w:rPr>
          <w:rFonts w:ascii="Arial" w:hAnsi="Arial" w:cs="Arial"/>
          <w:sz w:val="20"/>
          <w:szCs w:val="20"/>
        </w:rPr>
        <w:tab/>
      </w:r>
      <w:r w:rsidR="00CD19E4">
        <w:rPr>
          <w:rFonts w:ascii="Arial" w:hAnsi="Arial" w:cs="Arial"/>
          <w:sz w:val="20"/>
          <w:szCs w:val="20"/>
        </w:rPr>
        <w:t xml:space="preserve">         </w:t>
      </w:r>
      <w:r w:rsidR="00CD19E4">
        <w:rPr>
          <w:rFonts w:ascii="Arial" w:hAnsi="Arial" w:cs="Arial"/>
          <w:sz w:val="20"/>
          <w:szCs w:val="20"/>
        </w:rPr>
        <w:tab/>
        <w:t xml:space="preserve">            </w:t>
      </w:r>
      <w:r w:rsidR="00B23CE0" w:rsidRPr="00A61E10">
        <w:rPr>
          <w:rFonts w:ascii="Arial" w:hAnsi="Arial" w:cs="Arial"/>
          <w:sz w:val="20"/>
          <w:szCs w:val="20"/>
        </w:rPr>
        <w:t>Indiana University – Bloomington</w:t>
      </w:r>
    </w:p>
    <w:p w14:paraId="37D4AE74" w14:textId="1B6E21CA" w:rsidR="00D707E0" w:rsidRPr="00A61E10" w:rsidRDefault="00D707E0" w:rsidP="00BD13B4">
      <w:pPr>
        <w:pStyle w:val="NoSpacing"/>
        <w:jc w:val="both"/>
        <w:rPr>
          <w:rFonts w:ascii="Arial" w:hAnsi="Arial" w:cs="Arial"/>
          <w:sz w:val="20"/>
          <w:szCs w:val="20"/>
        </w:rPr>
      </w:pPr>
      <w:r w:rsidRPr="00B23CE0">
        <w:rPr>
          <w:rFonts w:ascii="Arial" w:hAnsi="Arial" w:cs="Arial"/>
          <w:b/>
          <w:bCs/>
          <w:sz w:val="20"/>
          <w:szCs w:val="20"/>
        </w:rPr>
        <w:t>Master of Public Affairs</w:t>
      </w:r>
      <w:r w:rsidR="00B23CE0" w:rsidRPr="00B23CE0">
        <w:rPr>
          <w:rFonts w:ascii="Arial" w:hAnsi="Arial" w:cs="Arial"/>
          <w:b/>
          <w:bCs/>
          <w:sz w:val="20"/>
          <w:szCs w:val="20"/>
        </w:rPr>
        <w:t xml:space="preserve"> (MPA)</w:t>
      </w:r>
      <w:r w:rsidRPr="00A61E10">
        <w:rPr>
          <w:rFonts w:ascii="Arial" w:hAnsi="Arial" w:cs="Arial"/>
          <w:sz w:val="20"/>
          <w:szCs w:val="20"/>
        </w:rPr>
        <w:t xml:space="preserve">, </w:t>
      </w:r>
      <w:r w:rsidR="00BD05D4">
        <w:rPr>
          <w:rFonts w:ascii="Arial" w:hAnsi="Arial" w:cs="Arial"/>
          <w:sz w:val="20"/>
          <w:szCs w:val="20"/>
        </w:rPr>
        <w:t>Environmental Management</w:t>
      </w:r>
      <w:r w:rsidR="006B1B0C">
        <w:rPr>
          <w:rFonts w:ascii="Arial" w:hAnsi="Arial" w:cs="Arial"/>
          <w:sz w:val="20"/>
          <w:szCs w:val="20"/>
        </w:rPr>
        <w:t xml:space="preserve"> </w:t>
      </w:r>
      <w:r w:rsidR="00CD19E4">
        <w:rPr>
          <w:rFonts w:ascii="Arial" w:hAnsi="Arial" w:cs="Arial"/>
          <w:sz w:val="20"/>
          <w:szCs w:val="20"/>
        </w:rPr>
        <w:t>(2014)</w:t>
      </w:r>
      <w:r w:rsidR="006B1B0C">
        <w:rPr>
          <w:rFonts w:ascii="Arial" w:hAnsi="Arial" w:cs="Arial"/>
          <w:sz w:val="20"/>
          <w:szCs w:val="20"/>
        </w:rPr>
        <w:t xml:space="preserve"> </w:t>
      </w:r>
      <w:r w:rsidR="00CD19E4">
        <w:rPr>
          <w:rFonts w:ascii="Arial" w:hAnsi="Arial" w:cs="Arial"/>
          <w:sz w:val="20"/>
          <w:szCs w:val="20"/>
        </w:rPr>
        <w:t xml:space="preserve">      </w:t>
      </w:r>
      <w:r w:rsidRPr="00A61E10">
        <w:rPr>
          <w:rFonts w:ascii="Arial" w:hAnsi="Arial" w:cs="Arial"/>
          <w:sz w:val="20"/>
          <w:szCs w:val="20"/>
        </w:rPr>
        <w:t>Indiana University</w:t>
      </w:r>
      <w:r w:rsidR="00BD13B4" w:rsidRPr="00A61E10">
        <w:rPr>
          <w:rFonts w:ascii="Arial" w:hAnsi="Arial" w:cs="Arial"/>
          <w:sz w:val="20"/>
          <w:szCs w:val="20"/>
        </w:rPr>
        <w:t xml:space="preserve"> – </w:t>
      </w:r>
      <w:r w:rsidRPr="00A61E10">
        <w:rPr>
          <w:rFonts w:ascii="Arial" w:hAnsi="Arial" w:cs="Arial"/>
          <w:sz w:val="20"/>
          <w:szCs w:val="20"/>
        </w:rPr>
        <w:t>Bloomington</w:t>
      </w:r>
    </w:p>
    <w:p w14:paraId="137C11C1" w14:textId="380A9FA2" w:rsidR="00D707E0" w:rsidRPr="006B1B0C" w:rsidRDefault="00D707E0" w:rsidP="00D707E0">
      <w:pPr>
        <w:pStyle w:val="NoSpacing"/>
        <w:rPr>
          <w:rFonts w:ascii="Arial" w:hAnsi="Arial" w:cs="Arial"/>
          <w:sz w:val="20"/>
          <w:szCs w:val="20"/>
        </w:rPr>
      </w:pPr>
      <w:r w:rsidRPr="00A61E10">
        <w:rPr>
          <w:rFonts w:ascii="Arial" w:hAnsi="Arial" w:cs="Arial"/>
          <w:b/>
          <w:bCs/>
          <w:sz w:val="20"/>
          <w:szCs w:val="20"/>
        </w:rPr>
        <w:t>Bachelor of</w:t>
      </w:r>
      <w:r w:rsidR="00BD13B4" w:rsidRPr="00A61E10">
        <w:rPr>
          <w:rFonts w:ascii="Arial" w:hAnsi="Arial" w:cs="Arial"/>
          <w:b/>
          <w:bCs/>
          <w:sz w:val="20"/>
          <w:szCs w:val="20"/>
        </w:rPr>
        <w:t xml:space="preserve"> </w:t>
      </w:r>
      <w:r w:rsidRPr="00A61E10">
        <w:rPr>
          <w:rFonts w:ascii="Arial" w:hAnsi="Arial" w:cs="Arial"/>
          <w:b/>
          <w:bCs/>
          <w:sz w:val="20"/>
          <w:szCs w:val="20"/>
        </w:rPr>
        <w:t>Science (BS),</w:t>
      </w:r>
      <w:r w:rsidRPr="00A61E10">
        <w:rPr>
          <w:rFonts w:ascii="Arial" w:hAnsi="Arial" w:cs="Arial"/>
          <w:sz w:val="20"/>
          <w:szCs w:val="20"/>
        </w:rPr>
        <w:t xml:space="preserve"> Environmental Science</w:t>
      </w:r>
      <w:r w:rsidR="006B1B0C">
        <w:rPr>
          <w:rFonts w:ascii="Arial" w:hAnsi="Arial" w:cs="Arial"/>
          <w:sz w:val="20"/>
          <w:szCs w:val="20"/>
        </w:rPr>
        <w:t xml:space="preserve"> </w:t>
      </w:r>
      <w:r w:rsidR="00CD19E4">
        <w:rPr>
          <w:rFonts w:ascii="Arial" w:hAnsi="Arial" w:cs="Arial"/>
          <w:sz w:val="20"/>
          <w:szCs w:val="20"/>
        </w:rPr>
        <w:t>(2012)</w:t>
      </w:r>
      <w:r w:rsidR="006B1B0C">
        <w:rPr>
          <w:rFonts w:ascii="Arial" w:hAnsi="Arial" w:cs="Arial"/>
          <w:sz w:val="20"/>
          <w:szCs w:val="20"/>
        </w:rPr>
        <w:t xml:space="preserve">              </w:t>
      </w:r>
      <w:r w:rsidR="00CD19E4">
        <w:rPr>
          <w:rFonts w:ascii="Arial" w:hAnsi="Arial" w:cs="Arial"/>
          <w:sz w:val="20"/>
          <w:szCs w:val="20"/>
        </w:rPr>
        <w:t xml:space="preserve">        </w:t>
      </w:r>
      <w:r w:rsidRPr="00A61E10">
        <w:rPr>
          <w:rFonts w:ascii="Arial" w:hAnsi="Arial" w:cs="Arial"/>
          <w:sz w:val="20"/>
          <w:szCs w:val="20"/>
        </w:rPr>
        <w:t xml:space="preserve">University </w:t>
      </w:r>
      <w:r w:rsidR="00A61E10">
        <w:rPr>
          <w:rFonts w:ascii="Arial" w:hAnsi="Arial" w:cs="Arial"/>
          <w:sz w:val="20"/>
          <w:szCs w:val="20"/>
        </w:rPr>
        <w:t>o</w:t>
      </w:r>
      <w:r w:rsidRPr="00A61E10">
        <w:rPr>
          <w:rFonts w:ascii="Arial" w:hAnsi="Arial" w:cs="Arial"/>
          <w:sz w:val="20"/>
          <w:szCs w:val="20"/>
        </w:rPr>
        <w:t>f Missouri</w:t>
      </w:r>
      <w:r w:rsidR="00BD13B4" w:rsidRPr="00A61E10">
        <w:rPr>
          <w:rFonts w:ascii="Arial" w:hAnsi="Arial" w:cs="Arial"/>
          <w:sz w:val="20"/>
          <w:szCs w:val="20"/>
        </w:rPr>
        <w:t xml:space="preserve"> </w:t>
      </w:r>
      <w:r w:rsidRPr="00A61E10">
        <w:rPr>
          <w:rFonts w:ascii="Arial" w:hAnsi="Arial" w:cs="Arial"/>
          <w:sz w:val="20"/>
          <w:szCs w:val="20"/>
        </w:rPr>
        <w:t>– Columbia</w:t>
      </w:r>
    </w:p>
    <w:p w14:paraId="3879EF21" w14:textId="77777777" w:rsidR="00C626AD" w:rsidRPr="00A61E10" w:rsidRDefault="00C626AD" w:rsidP="00C626AD">
      <w:pPr>
        <w:pStyle w:val="NoSpacing"/>
        <w:rPr>
          <w:rFonts w:ascii="Arial" w:hAnsi="Arial" w:cs="Arial"/>
          <w:sz w:val="20"/>
          <w:szCs w:val="20"/>
        </w:rPr>
      </w:pPr>
    </w:p>
    <w:p w14:paraId="71D9DDED" w14:textId="0A081018" w:rsidR="00D707E0" w:rsidRPr="00C626AD" w:rsidRDefault="00C626AD" w:rsidP="00C626AD">
      <w:pPr>
        <w:pStyle w:val="NoSpacing"/>
        <w:shd w:val="clear" w:color="auto" w:fill="D9E2F3" w:themeFill="accent1" w:themeFillTint="33"/>
        <w:jc w:val="center"/>
        <w:rPr>
          <w:rFonts w:ascii="Arial" w:hAnsi="Arial" w:cs="Arial"/>
          <w:b/>
          <w:bCs/>
          <w:sz w:val="20"/>
          <w:szCs w:val="20"/>
        </w:rPr>
      </w:pPr>
      <w:r>
        <w:rPr>
          <w:rFonts w:ascii="Arial" w:hAnsi="Arial" w:cs="Arial"/>
          <w:b/>
          <w:bCs/>
          <w:sz w:val="20"/>
          <w:szCs w:val="20"/>
        </w:rPr>
        <w:t>CERTIFICATION</w:t>
      </w:r>
    </w:p>
    <w:p w14:paraId="28980D8A" w14:textId="45D7FCBF" w:rsidR="00C626AD" w:rsidRPr="00A46B51" w:rsidRDefault="00C626AD" w:rsidP="00C626AD">
      <w:pPr>
        <w:pStyle w:val="NoSpacing"/>
        <w:jc w:val="center"/>
        <w:rPr>
          <w:rFonts w:ascii="Arial" w:hAnsi="Arial" w:cs="Arial"/>
          <w:sz w:val="21"/>
          <w:szCs w:val="20"/>
        </w:rPr>
      </w:pPr>
      <w:r w:rsidRPr="00A46B51">
        <w:rPr>
          <w:rFonts w:ascii="Arial" w:hAnsi="Arial" w:cs="Arial"/>
          <w:sz w:val="21"/>
          <w:szCs w:val="20"/>
        </w:rPr>
        <w:t>LEED Green Associate</w:t>
      </w:r>
    </w:p>
    <w:p w14:paraId="3FAB3893" w14:textId="77777777" w:rsidR="00C626AD" w:rsidRPr="00D707E0" w:rsidRDefault="00C626AD" w:rsidP="00D707E0">
      <w:pPr>
        <w:pStyle w:val="NoSpacing"/>
      </w:pPr>
    </w:p>
    <w:sectPr w:rsidR="00C626AD" w:rsidRPr="00D707E0" w:rsidSect="00BD13B4">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91F"/>
    <w:multiLevelType w:val="hybridMultilevel"/>
    <w:tmpl w:val="2C0C3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21CB6"/>
    <w:multiLevelType w:val="hybridMultilevel"/>
    <w:tmpl w:val="3FE0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0D7298"/>
    <w:multiLevelType w:val="hybridMultilevel"/>
    <w:tmpl w:val="0A9C7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30376F"/>
    <w:multiLevelType w:val="hybridMultilevel"/>
    <w:tmpl w:val="A750406E"/>
    <w:lvl w:ilvl="0" w:tplc="E0C470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D05C7"/>
    <w:multiLevelType w:val="hybridMultilevel"/>
    <w:tmpl w:val="0472F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B764BC"/>
    <w:multiLevelType w:val="hybridMultilevel"/>
    <w:tmpl w:val="96A6054E"/>
    <w:lvl w:ilvl="0" w:tplc="E0C470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A7A81"/>
    <w:multiLevelType w:val="hybridMultilevel"/>
    <w:tmpl w:val="A66AE31A"/>
    <w:lvl w:ilvl="0" w:tplc="E0C470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E5FF5"/>
    <w:multiLevelType w:val="hybridMultilevel"/>
    <w:tmpl w:val="E9A4D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BE645E"/>
    <w:multiLevelType w:val="hybridMultilevel"/>
    <w:tmpl w:val="82D4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21DEA"/>
    <w:multiLevelType w:val="hybridMultilevel"/>
    <w:tmpl w:val="BD969CF4"/>
    <w:lvl w:ilvl="0" w:tplc="E0C470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E72D8"/>
    <w:multiLevelType w:val="hybridMultilevel"/>
    <w:tmpl w:val="392C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A2FCD"/>
    <w:multiLevelType w:val="hybridMultilevel"/>
    <w:tmpl w:val="A36E4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22108E"/>
    <w:multiLevelType w:val="hybridMultilevel"/>
    <w:tmpl w:val="86DE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95552"/>
    <w:multiLevelType w:val="hybridMultilevel"/>
    <w:tmpl w:val="E662D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2"/>
  </w:num>
  <w:num w:numId="4">
    <w:abstractNumId w:val="11"/>
  </w:num>
  <w:num w:numId="5">
    <w:abstractNumId w:val="2"/>
  </w:num>
  <w:num w:numId="6">
    <w:abstractNumId w:val="9"/>
  </w:num>
  <w:num w:numId="7">
    <w:abstractNumId w:val="4"/>
  </w:num>
  <w:num w:numId="8">
    <w:abstractNumId w:val="3"/>
  </w:num>
  <w:num w:numId="9">
    <w:abstractNumId w:val="0"/>
  </w:num>
  <w:num w:numId="10">
    <w:abstractNumId w:val="6"/>
  </w:num>
  <w:num w:numId="11">
    <w:abstractNumId w:val="7"/>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E0"/>
    <w:rsid w:val="000C1EE9"/>
    <w:rsid w:val="000C53B8"/>
    <w:rsid w:val="000F03BC"/>
    <w:rsid w:val="0015750E"/>
    <w:rsid w:val="00177278"/>
    <w:rsid w:val="001806B3"/>
    <w:rsid w:val="00187733"/>
    <w:rsid w:val="001A422F"/>
    <w:rsid w:val="001F6096"/>
    <w:rsid w:val="00206402"/>
    <w:rsid w:val="002149AA"/>
    <w:rsid w:val="00256413"/>
    <w:rsid w:val="00261718"/>
    <w:rsid w:val="002B3E71"/>
    <w:rsid w:val="00386648"/>
    <w:rsid w:val="003936BC"/>
    <w:rsid w:val="003A24A3"/>
    <w:rsid w:val="003F797B"/>
    <w:rsid w:val="00447813"/>
    <w:rsid w:val="00454DCE"/>
    <w:rsid w:val="00471576"/>
    <w:rsid w:val="00483EDB"/>
    <w:rsid w:val="004921DA"/>
    <w:rsid w:val="004A5035"/>
    <w:rsid w:val="004B1637"/>
    <w:rsid w:val="004B4C00"/>
    <w:rsid w:val="004C57F0"/>
    <w:rsid w:val="00506CF1"/>
    <w:rsid w:val="0051359B"/>
    <w:rsid w:val="00537A32"/>
    <w:rsid w:val="0055421A"/>
    <w:rsid w:val="0057059F"/>
    <w:rsid w:val="00667722"/>
    <w:rsid w:val="006812CC"/>
    <w:rsid w:val="00694603"/>
    <w:rsid w:val="00695BA9"/>
    <w:rsid w:val="006A661D"/>
    <w:rsid w:val="006B1B0C"/>
    <w:rsid w:val="006B41AC"/>
    <w:rsid w:val="00793EC0"/>
    <w:rsid w:val="007A7D6F"/>
    <w:rsid w:val="007D4BB1"/>
    <w:rsid w:val="007F18D3"/>
    <w:rsid w:val="00844FEF"/>
    <w:rsid w:val="00874137"/>
    <w:rsid w:val="008B2A6B"/>
    <w:rsid w:val="008D15E3"/>
    <w:rsid w:val="0093175C"/>
    <w:rsid w:val="00951072"/>
    <w:rsid w:val="009B3150"/>
    <w:rsid w:val="00A46B51"/>
    <w:rsid w:val="00A61E10"/>
    <w:rsid w:val="00A778F8"/>
    <w:rsid w:val="00A86718"/>
    <w:rsid w:val="00A955ED"/>
    <w:rsid w:val="00AF5AE4"/>
    <w:rsid w:val="00B13A85"/>
    <w:rsid w:val="00B23590"/>
    <w:rsid w:val="00B23CE0"/>
    <w:rsid w:val="00B417A4"/>
    <w:rsid w:val="00B814C4"/>
    <w:rsid w:val="00BD05D4"/>
    <w:rsid w:val="00BD13B4"/>
    <w:rsid w:val="00BD4318"/>
    <w:rsid w:val="00BE3509"/>
    <w:rsid w:val="00C142E1"/>
    <w:rsid w:val="00C21367"/>
    <w:rsid w:val="00C2457E"/>
    <w:rsid w:val="00C520F8"/>
    <w:rsid w:val="00C52364"/>
    <w:rsid w:val="00C57C79"/>
    <w:rsid w:val="00C626AD"/>
    <w:rsid w:val="00C90012"/>
    <w:rsid w:val="00CA1079"/>
    <w:rsid w:val="00CB3461"/>
    <w:rsid w:val="00CD19E4"/>
    <w:rsid w:val="00CF184D"/>
    <w:rsid w:val="00D707E0"/>
    <w:rsid w:val="00DA1439"/>
    <w:rsid w:val="00DA6D8F"/>
    <w:rsid w:val="00DC2A35"/>
    <w:rsid w:val="00E56B97"/>
    <w:rsid w:val="00F05F1D"/>
    <w:rsid w:val="00F80876"/>
    <w:rsid w:val="00F86BA3"/>
    <w:rsid w:val="00FB30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3B0C"/>
  <w15:chartTrackingRefBased/>
  <w15:docId w15:val="{13173D7D-AE29-4389-A7CC-7BB3047E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707E0"/>
    <w:pPr>
      <w:keepNext/>
      <w:keepLines/>
      <w:spacing w:before="200" w:after="0" w:line="30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3150"/>
    <w:pPr>
      <w:spacing w:after="0" w:line="240" w:lineRule="auto"/>
    </w:pPr>
  </w:style>
  <w:style w:type="character" w:styleId="Hyperlink">
    <w:name w:val="Hyperlink"/>
    <w:basedOn w:val="DefaultParagraphFont"/>
    <w:uiPriority w:val="99"/>
    <w:unhideWhenUsed/>
    <w:rsid w:val="00D707E0"/>
    <w:rPr>
      <w:color w:val="0563C1" w:themeColor="hyperlink"/>
      <w:u w:val="single"/>
    </w:rPr>
  </w:style>
  <w:style w:type="character" w:styleId="UnresolvedMention">
    <w:name w:val="Unresolved Mention"/>
    <w:basedOn w:val="DefaultParagraphFont"/>
    <w:uiPriority w:val="99"/>
    <w:semiHidden/>
    <w:unhideWhenUsed/>
    <w:rsid w:val="00D707E0"/>
    <w:rPr>
      <w:color w:val="605E5C"/>
      <w:shd w:val="clear" w:color="auto" w:fill="E1DFDD"/>
    </w:rPr>
  </w:style>
  <w:style w:type="character" w:customStyle="1" w:styleId="Heading2Char">
    <w:name w:val="Heading 2 Char"/>
    <w:basedOn w:val="DefaultParagraphFont"/>
    <w:link w:val="Heading2"/>
    <w:uiPriority w:val="9"/>
    <w:semiHidden/>
    <w:rsid w:val="00D707E0"/>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D707E0"/>
    <w:rPr>
      <w:sz w:val="16"/>
      <w:szCs w:val="16"/>
    </w:rPr>
  </w:style>
  <w:style w:type="paragraph" w:styleId="CommentText">
    <w:name w:val="annotation text"/>
    <w:basedOn w:val="Normal"/>
    <w:link w:val="CommentTextChar"/>
    <w:uiPriority w:val="99"/>
    <w:unhideWhenUsed/>
    <w:rsid w:val="00D707E0"/>
    <w:pPr>
      <w:spacing w:line="240" w:lineRule="auto"/>
    </w:pPr>
    <w:rPr>
      <w:sz w:val="20"/>
      <w:szCs w:val="20"/>
    </w:rPr>
  </w:style>
  <w:style w:type="character" w:customStyle="1" w:styleId="CommentTextChar">
    <w:name w:val="Comment Text Char"/>
    <w:basedOn w:val="DefaultParagraphFont"/>
    <w:link w:val="CommentText"/>
    <w:uiPriority w:val="99"/>
    <w:rsid w:val="00D707E0"/>
    <w:rPr>
      <w:sz w:val="20"/>
      <w:szCs w:val="20"/>
    </w:rPr>
  </w:style>
  <w:style w:type="paragraph" w:styleId="CommentSubject">
    <w:name w:val="annotation subject"/>
    <w:basedOn w:val="CommentText"/>
    <w:next w:val="CommentText"/>
    <w:link w:val="CommentSubjectChar"/>
    <w:uiPriority w:val="99"/>
    <w:semiHidden/>
    <w:unhideWhenUsed/>
    <w:rsid w:val="00D707E0"/>
    <w:rPr>
      <w:b/>
      <w:bCs/>
    </w:rPr>
  </w:style>
  <w:style w:type="character" w:customStyle="1" w:styleId="CommentSubjectChar">
    <w:name w:val="Comment Subject Char"/>
    <w:basedOn w:val="CommentTextChar"/>
    <w:link w:val="CommentSubject"/>
    <w:uiPriority w:val="99"/>
    <w:semiHidden/>
    <w:rsid w:val="00D707E0"/>
    <w:rPr>
      <w:b/>
      <w:bCs/>
      <w:sz w:val="20"/>
      <w:szCs w:val="20"/>
    </w:rPr>
  </w:style>
  <w:style w:type="paragraph" w:styleId="Revision">
    <w:name w:val="Revision"/>
    <w:hidden/>
    <w:uiPriority w:val="99"/>
    <w:semiHidden/>
    <w:rsid w:val="00261718"/>
    <w:pPr>
      <w:spacing w:after="0" w:line="240" w:lineRule="auto"/>
    </w:pPr>
  </w:style>
  <w:style w:type="character" w:styleId="FollowedHyperlink">
    <w:name w:val="FollowedHyperlink"/>
    <w:basedOn w:val="DefaultParagraphFont"/>
    <w:uiPriority w:val="99"/>
    <w:semiHidden/>
    <w:unhideWhenUsed/>
    <w:rsid w:val="00FB30B0"/>
    <w:rPr>
      <w:color w:val="954F72" w:themeColor="followedHyperlink"/>
      <w:u w:val="single"/>
    </w:rPr>
  </w:style>
  <w:style w:type="paragraph" w:styleId="ListParagraph">
    <w:name w:val="List Paragraph"/>
    <w:basedOn w:val="Normal"/>
    <w:uiPriority w:val="34"/>
    <w:qFormat/>
    <w:rsid w:val="00951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20677">
      <w:bodyDiv w:val="1"/>
      <w:marLeft w:val="0"/>
      <w:marRight w:val="0"/>
      <w:marTop w:val="0"/>
      <w:marBottom w:val="0"/>
      <w:divBdr>
        <w:top w:val="none" w:sz="0" w:space="0" w:color="auto"/>
        <w:left w:val="none" w:sz="0" w:space="0" w:color="auto"/>
        <w:bottom w:val="none" w:sz="0" w:space="0" w:color="auto"/>
        <w:right w:val="none" w:sz="0" w:space="0" w:color="auto"/>
      </w:divBdr>
    </w:div>
    <w:div w:id="460533947">
      <w:bodyDiv w:val="1"/>
      <w:marLeft w:val="0"/>
      <w:marRight w:val="0"/>
      <w:marTop w:val="0"/>
      <w:marBottom w:val="0"/>
      <w:divBdr>
        <w:top w:val="none" w:sz="0" w:space="0" w:color="auto"/>
        <w:left w:val="none" w:sz="0" w:space="0" w:color="auto"/>
        <w:bottom w:val="none" w:sz="0" w:space="0" w:color="auto"/>
        <w:right w:val="none" w:sz="0" w:space="0" w:color="auto"/>
      </w:divBdr>
    </w:div>
    <w:div w:id="486938192">
      <w:bodyDiv w:val="1"/>
      <w:marLeft w:val="0"/>
      <w:marRight w:val="0"/>
      <w:marTop w:val="0"/>
      <w:marBottom w:val="0"/>
      <w:divBdr>
        <w:top w:val="none" w:sz="0" w:space="0" w:color="auto"/>
        <w:left w:val="none" w:sz="0" w:space="0" w:color="auto"/>
        <w:bottom w:val="none" w:sz="0" w:space="0" w:color="auto"/>
        <w:right w:val="none" w:sz="0" w:space="0" w:color="auto"/>
      </w:divBdr>
    </w:div>
    <w:div w:id="702634154">
      <w:bodyDiv w:val="1"/>
      <w:marLeft w:val="0"/>
      <w:marRight w:val="0"/>
      <w:marTop w:val="0"/>
      <w:marBottom w:val="0"/>
      <w:divBdr>
        <w:top w:val="none" w:sz="0" w:space="0" w:color="auto"/>
        <w:left w:val="none" w:sz="0" w:space="0" w:color="auto"/>
        <w:bottom w:val="none" w:sz="0" w:space="0" w:color="auto"/>
        <w:right w:val="none" w:sz="0" w:space="0" w:color="auto"/>
      </w:divBdr>
    </w:div>
    <w:div w:id="771975872">
      <w:bodyDiv w:val="1"/>
      <w:marLeft w:val="0"/>
      <w:marRight w:val="0"/>
      <w:marTop w:val="0"/>
      <w:marBottom w:val="0"/>
      <w:divBdr>
        <w:top w:val="none" w:sz="0" w:space="0" w:color="auto"/>
        <w:left w:val="none" w:sz="0" w:space="0" w:color="auto"/>
        <w:bottom w:val="none" w:sz="0" w:space="0" w:color="auto"/>
        <w:right w:val="none" w:sz="0" w:space="0" w:color="auto"/>
      </w:divBdr>
    </w:div>
    <w:div w:id="1132405277">
      <w:bodyDiv w:val="1"/>
      <w:marLeft w:val="0"/>
      <w:marRight w:val="0"/>
      <w:marTop w:val="0"/>
      <w:marBottom w:val="0"/>
      <w:divBdr>
        <w:top w:val="none" w:sz="0" w:space="0" w:color="auto"/>
        <w:left w:val="none" w:sz="0" w:space="0" w:color="auto"/>
        <w:bottom w:val="none" w:sz="0" w:space="0" w:color="auto"/>
        <w:right w:val="none" w:sz="0" w:space="0" w:color="auto"/>
      </w:divBdr>
    </w:div>
    <w:div w:id="1421491182">
      <w:bodyDiv w:val="1"/>
      <w:marLeft w:val="0"/>
      <w:marRight w:val="0"/>
      <w:marTop w:val="0"/>
      <w:marBottom w:val="0"/>
      <w:divBdr>
        <w:top w:val="none" w:sz="0" w:space="0" w:color="auto"/>
        <w:left w:val="none" w:sz="0" w:space="0" w:color="auto"/>
        <w:bottom w:val="none" w:sz="0" w:space="0" w:color="auto"/>
        <w:right w:val="none" w:sz="0" w:space="0" w:color="auto"/>
      </w:divBdr>
    </w:div>
    <w:div w:id="1439251428">
      <w:bodyDiv w:val="1"/>
      <w:marLeft w:val="0"/>
      <w:marRight w:val="0"/>
      <w:marTop w:val="0"/>
      <w:marBottom w:val="0"/>
      <w:divBdr>
        <w:top w:val="none" w:sz="0" w:space="0" w:color="auto"/>
        <w:left w:val="none" w:sz="0" w:space="0" w:color="auto"/>
        <w:bottom w:val="none" w:sz="0" w:space="0" w:color="auto"/>
        <w:right w:val="none" w:sz="0" w:space="0" w:color="auto"/>
      </w:divBdr>
    </w:div>
    <w:div w:id="1795713059">
      <w:bodyDiv w:val="1"/>
      <w:marLeft w:val="0"/>
      <w:marRight w:val="0"/>
      <w:marTop w:val="0"/>
      <w:marBottom w:val="0"/>
      <w:divBdr>
        <w:top w:val="none" w:sz="0" w:space="0" w:color="auto"/>
        <w:left w:val="none" w:sz="0" w:space="0" w:color="auto"/>
        <w:bottom w:val="none" w:sz="0" w:space="0" w:color="auto"/>
        <w:right w:val="none" w:sz="0" w:space="0" w:color="auto"/>
      </w:divBdr>
    </w:div>
    <w:div w:id="1814954371">
      <w:bodyDiv w:val="1"/>
      <w:marLeft w:val="0"/>
      <w:marRight w:val="0"/>
      <w:marTop w:val="0"/>
      <w:marBottom w:val="0"/>
      <w:divBdr>
        <w:top w:val="none" w:sz="0" w:space="0" w:color="auto"/>
        <w:left w:val="none" w:sz="0" w:space="0" w:color="auto"/>
        <w:bottom w:val="none" w:sz="0" w:space="0" w:color="auto"/>
        <w:right w:val="none" w:sz="0" w:space="0" w:color="auto"/>
      </w:divBdr>
    </w:div>
    <w:div w:id="1873951957">
      <w:bodyDiv w:val="1"/>
      <w:marLeft w:val="0"/>
      <w:marRight w:val="0"/>
      <w:marTop w:val="0"/>
      <w:marBottom w:val="0"/>
      <w:divBdr>
        <w:top w:val="none" w:sz="0" w:space="0" w:color="auto"/>
        <w:left w:val="none" w:sz="0" w:space="0" w:color="auto"/>
        <w:bottom w:val="none" w:sz="0" w:space="0" w:color="auto"/>
        <w:right w:val="none" w:sz="0" w:space="0" w:color="auto"/>
      </w:divBdr>
    </w:div>
    <w:div w:id="19721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in/leanna-mckeon?lipi=urn%3Ali%3Apage%3Ad_flagship3_profile_view_base_contact_details%3Bb8V0P9URSkO7beLGrTC9SQ%3D%3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kmckeon1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2D7D-D985-4C11-B9DD-F1D83FB4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dc:creator>
  <cp:keywords/>
  <dc:description/>
  <cp:lastModifiedBy>Microsoft Office User</cp:lastModifiedBy>
  <cp:revision>3</cp:revision>
  <cp:lastPrinted>2025-02-14T03:52:00Z</cp:lastPrinted>
  <dcterms:created xsi:type="dcterms:W3CDTF">2025-02-14T04:08:00Z</dcterms:created>
  <dcterms:modified xsi:type="dcterms:W3CDTF">2025-02-14T04:21:00Z</dcterms:modified>
</cp:coreProperties>
</file>