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600" w:firstRow="0" w:lastRow="0" w:firstColumn="0" w:lastColumn="0" w:noHBand="1" w:noVBand="1"/>
      </w:tblPr>
      <w:tblGrid>
        <w:gridCol w:w="5040"/>
      </w:tblGrid>
      <w:tr w:rsidR="007B11C0" w:rsidRPr="00BE412E" w14:paraId="5B654C13" w14:textId="77777777" w:rsidTr="007B11C0">
        <w:trPr>
          <w:trHeight w:val="1575"/>
        </w:trPr>
        <w:tc>
          <w:tcPr>
            <w:tcW w:w="5040" w:type="dxa"/>
          </w:tcPr>
          <w:p w14:paraId="5E9A2AB5" w14:textId="77777777" w:rsidR="007B11C0" w:rsidRPr="007B11C0" w:rsidRDefault="007B11C0" w:rsidP="004236CF">
            <w:pPr>
              <w:pStyle w:val="Title"/>
              <w:jc w:val="right"/>
              <w:rPr>
                <w:rFonts w:ascii="Felix Titling" w:hAnsi="Felix Titling"/>
                <w:b/>
                <w:spacing w:val="20"/>
                <w:sz w:val="80"/>
                <w:szCs w:val="80"/>
              </w:rPr>
            </w:pPr>
            <w:r w:rsidRPr="007B11C0">
              <w:rPr>
                <w:rFonts w:ascii="Felix Titling" w:hAnsi="Felix Titling"/>
                <w:sz w:val="80"/>
                <w:szCs w:val="80"/>
              </w:rPr>
              <w:t>Andres Gonzalez</w:t>
            </w:r>
          </w:p>
        </w:tc>
      </w:tr>
    </w:tbl>
    <w:p w14:paraId="1BC93D82" w14:textId="77777777" w:rsidR="007B11C0" w:rsidRDefault="007B11C0" w:rsidP="007B11C0">
      <w:pPr>
        <w:keepNext/>
        <w:keepLines/>
        <w:spacing w:after="240"/>
        <w:contextualSpacing/>
        <w:jc w:val="right"/>
        <w:outlineLvl w:val="0"/>
        <w:rPr>
          <w:rFonts w:ascii="Felix Titling" w:eastAsia="Times New Roman" w:hAnsi="Felix Titling" w:cs="Times New Roman"/>
          <w:b/>
          <w:color w:val="606426"/>
          <w:spacing w:val="10"/>
          <w:szCs w:val="32"/>
        </w:rPr>
      </w:pPr>
    </w:p>
    <w:p w14:paraId="1C703FB3" w14:textId="77777777" w:rsidR="000D50EB" w:rsidRDefault="000D50EB" w:rsidP="000D50EB">
      <w:pPr>
        <w:keepNext/>
        <w:keepLines/>
        <w:spacing w:after="240"/>
        <w:contextualSpacing/>
        <w:outlineLvl w:val="0"/>
        <w:rPr>
          <w:rFonts w:ascii="Felix Titling" w:eastAsia="Times New Roman" w:hAnsi="Felix Titling" w:cs="Times New Roman"/>
          <w:b/>
          <w:color w:val="606426"/>
          <w:spacing w:val="10"/>
          <w:szCs w:val="32"/>
        </w:rPr>
      </w:pPr>
    </w:p>
    <w:p w14:paraId="7B5C41F5" w14:textId="77777777" w:rsidR="007B11C0" w:rsidRDefault="007B11C0" w:rsidP="007B11C0">
      <w:pPr>
        <w:keepNext/>
        <w:keepLines/>
        <w:spacing w:after="240"/>
        <w:contextualSpacing/>
        <w:jc w:val="right"/>
        <w:outlineLvl w:val="0"/>
        <w:rPr>
          <w:rFonts w:ascii="Felix Titling" w:eastAsia="Times New Roman" w:hAnsi="Felix Titling" w:cs="Times New Roman"/>
          <w:b/>
          <w:color w:val="606426"/>
          <w:spacing w:val="10"/>
          <w:szCs w:val="32"/>
        </w:rPr>
      </w:pPr>
    </w:p>
    <w:p w14:paraId="6697EC67" w14:textId="77777777" w:rsidR="004D0CCC" w:rsidRDefault="004D0CCC" w:rsidP="007B11C0">
      <w:pPr>
        <w:keepNext/>
        <w:keepLines/>
        <w:spacing w:after="240"/>
        <w:contextualSpacing/>
        <w:jc w:val="right"/>
        <w:outlineLvl w:val="0"/>
        <w:rPr>
          <w:rFonts w:ascii="Felix Titling" w:eastAsia="Times New Roman" w:hAnsi="Felix Titling" w:cs="Times New Roman"/>
          <w:b/>
          <w:color w:val="606426"/>
          <w:spacing w:val="10"/>
          <w:szCs w:val="32"/>
        </w:rPr>
      </w:pPr>
    </w:p>
    <w:p w14:paraId="29E1A2C5" w14:textId="77777777" w:rsidR="007B11C0" w:rsidRDefault="007B11C0" w:rsidP="007B11C0">
      <w:pPr>
        <w:keepNext/>
        <w:keepLines/>
        <w:spacing w:after="240"/>
        <w:contextualSpacing/>
        <w:jc w:val="right"/>
        <w:outlineLvl w:val="0"/>
        <w:rPr>
          <w:rFonts w:ascii="Felix Titling" w:eastAsia="Times New Roman" w:hAnsi="Felix Titling" w:cs="Times New Roman"/>
          <w:b/>
          <w:color w:val="606426"/>
          <w:spacing w:val="10"/>
          <w:szCs w:val="32"/>
        </w:rPr>
      </w:pPr>
    </w:p>
    <w:p w14:paraId="1D1DF192" w14:textId="77777777" w:rsidR="00695FEA" w:rsidRDefault="00695FEA" w:rsidP="007B11C0">
      <w:pPr>
        <w:keepNext/>
        <w:keepLines/>
        <w:spacing w:after="240"/>
        <w:contextualSpacing/>
        <w:jc w:val="right"/>
        <w:outlineLvl w:val="0"/>
        <w:rPr>
          <w:rFonts w:ascii="Felix Titling" w:eastAsia="Times New Roman" w:hAnsi="Felix Titling" w:cs="Times New Roman"/>
          <w:b/>
          <w:color w:val="606426"/>
          <w:spacing w:val="10"/>
          <w:szCs w:val="32"/>
        </w:rPr>
      </w:pPr>
    </w:p>
    <w:p w14:paraId="14C545D7" w14:textId="77777777" w:rsidR="007B11C0" w:rsidRDefault="007B11C0" w:rsidP="007B11C0">
      <w:pPr>
        <w:keepNext/>
        <w:keepLines/>
        <w:spacing w:after="240"/>
        <w:contextualSpacing/>
        <w:jc w:val="right"/>
        <w:outlineLvl w:val="0"/>
        <w:rPr>
          <w:rFonts w:ascii="Felix Titling" w:eastAsia="Times New Roman" w:hAnsi="Felix Titling" w:cs="Times New Roman"/>
          <w:b/>
          <w:color w:val="606426"/>
          <w:spacing w:val="10"/>
          <w:szCs w:val="32"/>
        </w:rPr>
      </w:pPr>
    </w:p>
    <w:p w14:paraId="7278CA7D" w14:textId="502E216D" w:rsidR="007B11C0" w:rsidRDefault="0021259D" w:rsidP="007B11C0">
      <w:pPr>
        <w:keepNext/>
        <w:keepLines/>
        <w:spacing w:after="240"/>
        <w:contextualSpacing/>
        <w:jc w:val="right"/>
        <w:outlineLvl w:val="0"/>
        <w:rPr>
          <w:rFonts w:ascii="Felix Titling" w:eastAsia="Times New Roman" w:hAnsi="Felix Titling" w:cs="Times New Roman"/>
          <w:b/>
          <w:color w:val="606426"/>
          <w:spacing w:val="10"/>
          <w:szCs w:val="32"/>
        </w:rPr>
      </w:pPr>
      <w:sdt>
        <w:sdtPr>
          <w:rPr>
            <w:rFonts w:ascii="Felix Titling" w:eastAsia="Times New Roman" w:hAnsi="Felix Titling" w:cs="Times New Roman"/>
            <w:b/>
            <w:color w:val="606426"/>
            <w:spacing w:val="10"/>
            <w:szCs w:val="32"/>
          </w:rPr>
          <w:id w:val="120199453"/>
          <w:placeholder>
            <w:docPart w:val="D7241111947A44048EE683DBAF88CD5A"/>
          </w:placeholder>
          <w:temporary/>
          <w:showingPlcHdr/>
          <w15:appearance w15:val="hidden"/>
        </w:sdtPr>
        <w:sdtEndPr/>
        <w:sdtContent>
          <w:r w:rsidR="007B11C0" w:rsidRPr="007B11C0">
            <w:rPr>
              <w:rFonts w:ascii="Felix Titling" w:eastAsia="Times New Roman" w:hAnsi="Felix Titling" w:cs="Times New Roman"/>
              <w:b/>
              <w:color w:val="606426"/>
              <w:spacing w:val="10"/>
              <w:szCs w:val="32"/>
            </w:rPr>
            <w:t>Objective</w:t>
          </w:r>
        </w:sdtContent>
      </w:sdt>
    </w:p>
    <w:p w14:paraId="3A6F442C" w14:textId="77777777" w:rsidR="00B41EAE" w:rsidRPr="007B11C0" w:rsidRDefault="00B41EAE" w:rsidP="007B11C0">
      <w:pPr>
        <w:keepNext/>
        <w:keepLines/>
        <w:spacing w:after="240"/>
        <w:contextualSpacing/>
        <w:jc w:val="right"/>
        <w:outlineLvl w:val="0"/>
        <w:rPr>
          <w:rFonts w:ascii="Felix Titling" w:eastAsia="Times New Roman" w:hAnsi="Felix Titling" w:cs="Times New Roman"/>
          <w:b/>
          <w:color w:val="606426"/>
          <w:spacing w:val="10"/>
          <w:szCs w:val="32"/>
        </w:rPr>
      </w:pPr>
    </w:p>
    <w:p w14:paraId="49C503B9" w14:textId="77777777" w:rsidR="00415A29" w:rsidRDefault="00A63AF9" w:rsidP="000D50EB">
      <w:pPr>
        <w:jc w:val="right"/>
        <w:rPr>
          <w:rFonts w:ascii="Calibri Light" w:eastAsia="Times New Roman" w:hAnsi="Calibri Light" w:cs="Times New Roman"/>
        </w:rPr>
      </w:pPr>
      <w:r>
        <w:rPr>
          <w:rFonts w:ascii="Calibri Light" w:eastAsia="Times New Roman" w:hAnsi="Calibri Light" w:cs="Times New Roman"/>
        </w:rPr>
        <w:t>Passionate</w:t>
      </w:r>
      <w:r w:rsidR="00365E32">
        <w:rPr>
          <w:rFonts w:ascii="Calibri Light" w:eastAsia="Times New Roman" w:hAnsi="Calibri Light" w:cs="Times New Roman"/>
        </w:rPr>
        <w:t xml:space="preserve"> about s</w:t>
      </w:r>
      <w:r w:rsidR="007B11C0" w:rsidRPr="007B11C0">
        <w:rPr>
          <w:rFonts w:ascii="Calibri Light" w:eastAsia="Times New Roman" w:hAnsi="Calibri Light" w:cs="Times New Roman"/>
        </w:rPr>
        <w:t xml:space="preserve">erving the community in Kern County </w:t>
      </w:r>
      <w:r w:rsidR="000D50EB">
        <w:rPr>
          <w:rFonts w:ascii="Calibri Light" w:eastAsia="Times New Roman" w:hAnsi="Calibri Light" w:cs="Times New Roman"/>
        </w:rPr>
        <w:t>as an Inspector and Assistant Manager</w:t>
      </w:r>
      <w:r w:rsidR="001D135B">
        <w:rPr>
          <w:rFonts w:ascii="Calibri Light" w:eastAsia="Times New Roman" w:hAnsi="Calibri Light" w:cs="Times New Roman"/>
        </w:rPr>
        <w:t xml:space="preserve"> for more </w:t>
      </w:r>
      <w:r w:rsidR="00E304DA">
        <w:rPr>
          <w:rFonts w:ascii="Calibri Light" w:eastAsia="Times New Roman" w:hAnsi="Calibri Light" w:cs="Times New Roman"/>
        </w:rPr>
        <w:t>than</w:t>
      </w:r>
      <w:r w:rsidR="001D135B">
        <w:rPr>
          <w:rFonts w:ascii="Calibri Light" w:eastAsia="Times New Roman" w:hAnsi="Calibri Light" w:cs="Times New Roman"/>
        </w:rPr>
        <w:t xml:space="preserve"> 8 years</w:t>
      </w:r>
      <w:r w:rsidR="00C538A1">
        <w:rPr>
          <w:rFonts w:ascii="Calibri Light" w:eastAsia="Times New Roman" w:hAnsi="Calibri Light" w:cs="Times New Roman"/>
        </w:rPr>
        <w:t xml:space="preserve"> in </w:t>
      </w:r>
      <w:r w:rsidR="00043DDB">
        <w:rPr>
          <w:rFonts w:ascii="Calibri Light" w:eastAsia="Times New Roman" w:hAnsi="Calibri Light" w:cs="Times New Roman"/>
        </w:rPr>
        <w:t xml:space="preserve">the </w:t>
      </w:r>
      <w:r w:rsidR="00C538A1">
        <w:rPr>
          <w:rFonts w:ascii="Calibri Light" w:eastAsia="Times New Roman" w:hAnsi="Calibri Light" w:cs="Times New Roman"/>
        </w:rPr>
        <w:t>weatherization field</w:t>
      </w:r>
      <w:r w:rsidR="00E304DA">
        <w:rPr>
          <w:rFonts w:ascii="Calibri Light" w:eastAsia="Times New Roman" w:hAnsi="Calibri Light" w:cs="Times New Roman"/>
        </w:rPr>
        <w:t>,</w:t>
      </w:r>
      <w:r w:rsidR="00C15C15">
        <w:rPr>
          <w:rFonts w:ascii="Calibri Light" w:eastAsia="Times New Roman" w:hAnsi="Calibri Light" w:cs="Times New Roman"/>
        </w:rPr>
        <w:t xml:space="preserve"> </w:t>
      </w:r>
      <w:r w:rsidR="00271E76">
        <w:rPr>
          <w:rFonts w:ascii="Calibri Light" w:eastAsia="Times New Roman" w:hAnsi="Calibri Light" w:cs="Times New Roman"/>
        </w:rPr>
        <w:t xml:space="preserve">seeking to continue </w:t>
      </w:r>
      <w:r w:rsidR="00C15C15">
        <w:rPr>
          <w:rFonts w:ascii="Calibri Light" w:eastAsia="Times New Roman" w:hAnsi="Calibri Light" w:cs="Times New Roman"/>
        </w:rPr>
        <w:t xml:space="preserve">applying </w:t>
      </w:r>
      <w:r w:rsidR="00415A29">
        <w:rPr>
          <w:rFonts w:ascii="Calibri Light" w:eastAsia="Times New Roman" w:hAnsi="Calibri Light" w:cs="Times New Roman"/>
        </w:rPr>
        <w:t>knowledge</w:t>
      </w:r>
      <w:r w:rsidR="009A256F">
        <w:rPr>
          <w:rFonts w:ascii="Calibri Light" w:eastAsia="Times New Roman" w:hAnsi="Calibri Light" w:cs="Times New Roman"/>
        </w:rPr>
        <w:t>, leadership, communication, and problem-solving</w:t>
      </w:r>
      <w:r w:rsidR="00F266BA">
        <w:rPr>
          <w:rFonts w:ascii="Calibri Light" w:eastAsia="Times New Roman" w:hAnsi="Calibri Light" w:cs="Times New Roman"/>
        </w:rPr>
        <w:t xml:space="preserve"> skills to successfully </w:t>
      </w:r>
      <w:r w:rsidR="00AA4207">
        <w:rPr>
          <w:rFonts w:ascii="Calibri Light" w:eastAsia="Times New Roman" w:hAnsi="Calibri Light" w:cs="Times New Roman"/>
        </w:rPr>
        <w:t>complete projects on time</w:t>
      </w:r>
      <w:r w:rsidR="009663A9">
        <w:rPr>
          <w:rFonts w:ascii="Calibri Light" w:eastAsia="Times New Roman" w:hAnsi="Calibri Light" w:cs="Times New Roman"/>
        </w:rPr>
        <w:t>,</w:t>
      </w:r>
    </w:p>
    <w:p w14:paraId="071300DA" w14:textId="2EE95DEC" w:rsidR="007B11C0" w:rsidRDefault="009663A9" w:rsidP="000D50EB">
      <w:pPr>
        <w:jc w:val="right"/>
        <w:rPr>
          <w:rFonts w:ascii="Calibri Light" w:eastAsia="Times New Roman" w:hAnsi="Calibri Light" w:cs="Times New Roman"/>
        </w:rPr>
      </w:pPr>
      <w:r>
        <w:rPr>
          <w:rFonts w:ascii="Calibri Light" w:eastAsia="Times New Roman" w:hAnsi="Calibri Light" w:cs="Times New Roman"/>
        </w:rPr>
        <w:t xml:space="preserve"> optimiz</w:t>
      </w:r>
      <w:r w:rsidR="00415A29">
        <w:rPr>
          <w:rFonts w:ascii="Calibri Light" w:eastAsia="Times New Roman" w:hAnsi="Calibri Light" w:cs="Times New Roman"/>
        </w:rPr>
        <w:t>ing the</w:t>
      </w:r>
      <w:r>
        <w:rPr>
          <w:rFonts w:ascii="Calibri Light" w:eastAsia="Times New Roman" w:hAnsi="Calibri Light" w:cs="Times New Roman"/>
        </w:rPr>
        <w:t xml:space="preserve"> processes</w:t>
      </w:r>
      <w:r w:rsidR="00A977ED">
        <w:rPr>
          <w:rFonts w:ascii="Calibri Light" w:eastAsia="Times New Roman" w:hAnsi="Calibri Light" w:cs="Times New Roman"/>
        </w:rPr>
        <w:t>.</w:t>
      </w:r>
    </w:p>
    <w:p w14:paraId="2034CDA0" w14:textId="77777777" w:rsidR="000D50EB" w:rsidRDefault="000D50EB" w:rsidP="007B11C0">
      <w:pPr>
        <w:rPr>
          <w:rFonts w:ascii="Calibri Light" w:eastAsia="Times New Roman" w:hAnsi="Calibri Light" w:cs="Times New Roman"/>
        </w:rPr>
      </w:pPr>
    </w:p>
    <w:p w14:paraId="63DA5FCA" w14:textId="77777777" w:rsidR="00695FEA" w:rsidRDefault="00695FEA" w:rsidP="007B11C0">
      <w:pPr>
        <w:rPr>
          <w:rFonts w:ascii="Calibri Light" w:eastAsia="Times New Roman" w:hAnsi="Calibri Light" w:cs="Times New Roman"/>
        </w:rPr>
      </w:pPr>
    </w:p>
    <w:p w14:paraId="627AD926" w14:textId="77777777" w:rsidR="00695FEA" w:rsidRDefault="00695FEA" w:rsidP="007B11C0">
      <w:pPr>
        <w:rPr>
          <w:rFonts w:ascii="Calibri Light" w:eastAsia="Times New Roman" w:hAnsi="Calibri Light" w:cs="Times New Roman"/>
        </w:rPr>
      </w:pPr>
    </w:p>
    <w:p w14:paraId="2143BC8A" w14:textId="77777777" w:rsidR="00695FEA" w:rsidRDefault="00695FEA" w:rsidP="007B11C0">
      <w:pPr>
        <w:rPr>
          <w:rFonts w:ascii="Calibri Light" w:eastAsia="Times New Roman" w:hAnsi="Calibri Light" w:cs="Times New Roman"/>
        </w:rPr>
      </w:pPr>
    </w:p>
    <w:p w14:paraId="721C221F" w14:textId="77777777" w:rsidR="004D0CCC" w:rsidRDefault="004D0CCC" w:rsidP="007B11C0">
      <w:pPr>
        <w:rPr>
          <w:rFonts w:ascii="Calibri Light" w:eastAsia="Times New Roman" w:hAnsi="Calibri Light" w:cs="Times New Roman"/>
        </w:rPr>
      </w:pPr>
    </w:p>
    <w:p w14:paraId="7155EF03" w14:textId="77777777" w:rsidR="000D50EB" w:rsidRDefault="000D50EB" w:rsidP="007B11C0">
      <w:pPr>
        <w:rPr>
          <w:rFonts w:ascii="Calibri Light" w:eastAsia="Times New Roman" w:hAnsi="Calibri Light" w:cs="Times New Roman"/>
        </w:rPr>
      </w:pPr>
    </w:p>
    <w:p w14:paraId="739BD106" w14:textId="3B46BB7D" w:rsidR="000D50EB" w:rsidRDefault="000D50EB" w:rsidP="000D50EB">
      <w:pPr>
        <w:jc w:val="right"/>
        <w:rPr>
          <w:rFonts w:ascii="Felix Titling" w:eastAsia="Times New Roman" w:hAnsi="Felix Titling" w:cs="Times New Roman"/>
          <w:b/>
          <w:color w:val="606426"/>
          <w:spacing w:val="10"/>
          <w:szCs w:val="32"/>
        </w:rPr>
      </w:pPr>
      <w:r w:rsidRPr="007B11C0">
        <w:rPr>
          <w:rFonts w:ascii="Felix Titling" w:eastAsia="Times New Roman" w:hAnsi="Felix Titling" w:cs="Times New Roman"/>
          <w:b/>
          <w:color w:val="606426"/>
          <w:spacing w:val="10"/>
          <w:szCs w:val="32"/>
        </w:rPr>
        <w:t>C</w:t>
      </w:r>
      <w:r w:rsidR="007B11C0" w:rsidRPr="007B11C0">
        <w:rPr>
          <w:rFonts w:ascii="Felix Titling" w:eastAsia="Times New Roman" w:hAnsi="Felix Titling" w:cs="Times New Roman"/>
          <w:b/>
          <w:color w:val="606426"/>
          <w:spacing w:val="10"/>
          <w:szCs w:val="32"/>
        </w:rPr>
        <w:t>ertificates</w:t>
      </w:r>
    </w:p>
    <w:p w14:paraId="79B5B0AC" w14:textId="77777777" w:rsidR="00B41EAE" w:rsidRDefault="00B41EAE" w:rsidP="000D50EB">
      <w:pPr>
        <w:jc w:val="right"/>
        <w:rPr>
          <w:rFonts w:ascii="Calibri Light" w:eastAsia="Times New Roman" w:hAnsi="Calibri Light" w:cs="Times New Roman"/>
        </w:rPr>
      </w:pPr>
    </w:p>
    <w:p w14:paraId="4890CACE" w14:textId="3C269EFD" w:rsidR="007B11C0" w:rsidRPr="007B11C0" w:rsidRDefault="007B11C0" w:rsidP="000D50EB">
      <w:pPr>
        <w:jc w:val="right"/>
        <w:rPr>
          <w:rFonts w:ascii="Calibri Light" w:eastAsia="Times New Roman" w:hAnsi="Calibri Light" w:cs="Times New Roman"/>
        </w:rPr>
      </w:pPr>
      <w:r w:rsidRPr="007B11C0">
        <w:rPr>
          <w:rFonts w:ascii="Calibri" w:eastAsia="Times New Roman" w:hAnsi="Calibri" w:cs="Times New Roman"/>
          <w:b/>
          <w:color w:val="2F3113"/>
          <w:szCs w:val="26"/>
        </w:rPr>
        <w:t>BPI Quality Control Inspector</w:t>
      </w:r>
    </w:p>
    <w:p w14:paraId="75C11FB2" w14:textId="30AE15F8" w:rsidR="007B11C0" w:rsidRPr="007B11C0" w:rsidRDefault="007B11C0" w:rsidP="007B11C0">
      <w:pPr>
        <w:keepNext/>
        <w:keepLines/>
        <w:contextualSpacing/>
        <w:jc w:val="right"/>
        <w:outlineLvl w:val="1"/>
        <w:rPr>
          <w:rFonts w:ascii="Calibri" w:eastAsia="Times New Roman" w:hAnsi="Calibri" w:cs="Times New Roman"/>
          <w:b/>
          <w:color w:val="2F3113"/>
          <w:szCs w:val="26"/>
        </w:rPr>
      </w:pPr>
      <w:r w:rsidRPr="007B11C0">
        <w:rPr>
          <w:rFonts w:ascii="Calibri" w:eastAsia="Times New Roman" w:hAnsi="Calibri" w:cs="Times New Roman"/>
          <w:b/>
          <w:color w:val="2F3113"/>
          <w:szCs w:val="26"/>
        </w:rPr>
        <w:t>BPI Building Analyst Professional</w:t>
      </w:r>
    </w:p>
    <w:p w14:paraId="0CE9D352" w14:textId="218D9E91" w:rsidR="007B11C0" w:rsidRPr="007B11C0" w:rsidRDefault="007B11C0" w:rsidP="007B11C0">
      <w:pPr>
        <w:keepNext/>
        <w:keepLines/>
        <w:contextualSpacing/>
        <w:jc w:val="right"/>
        <w:outlineLvl w:val="1"/>
        <w:rPr>
          <w:rFonts w:ascii="Calibri" w:eastAsia="Times New Roman" w:hAnsi="Calibri" w:cs="Times New Roman"/>
          <w:b/>
          <w:color w:val="2F3113"/>
          <w:szCs w:val="26"/>
        </w:rPr>
      </w:pPr>
      <w:r w:rsidRPr="007B11C0">
        <w:rPr>
          <w:rFonts w:ascii="Calibri" w:eastAsia="Times New Roman" w:hAnsi="Calibri" w:cs="Times New Roman"/>
          <w:b/>
          <w:color w:val="2F3113"/>
          <w:szCs w:val="26"/>
        </w:rPr>
        <w:t>BPI Energy Auditor</w:t>
      </w:r>
    </w:p>
    <w:p w14:paraId="015CBABF" w14:textId="5108E17D" w:rsidR="007B11C0" w:rsidRPr="007B11C0" w:rsidRDefault="007B11C0" w:rsidP="007B11C0">
      <w:pPr>
        <w:keepNext/>
        <w:keepLines/>
        <w:contextualSpacing/>
        <w:jc w:val="right"/>
        <w:outlineLvl w:val="1"/>
        <w:rPr>
          <w:rFonts w:ascii="Calibri" w:eastAsia="Times New Roman" w:hAnsi="Calibri" w:cs="Times New Roman"/>
          <w:b/>
          <w:color w:val="2F3113"/>
          <w:szCs w:val="26"/>
        </w:rPr>
      </w:pPr>
      <w:r w:rsidRPr="007B11C0">
        <w:rPr>
          <w:rFonts w:ascii="Calibri" w:eastAsia="Times New Roman" w:hAnsi="Calibri" w:cs="Times New Roman"/>
          <w:b/>
          <w:color w:val="2F3113"/>
          <w:szCs w:val="26"/>
        </w:rPr>
        <w:t>REM Audit Software – RHA certificate</w:t>
      </w:r>
    </w:p>
    <w:p w14:paraId="5D74EF93" w14:textId="5CBF56D2" w:rsidR="007B11C0" w:rsidRPr="007B11C0" w:rsidRDefault="007B11C0" w:rsidP="007B11C0">
      <w:pPr>
        <w:keepNext/>
        <w:keepLines/>
        <w:contextualSpacing/>
        <w:jc w:val="right"/>
        <w:outlineLvl w:val="1"/>
        <w:rPr>
          <w:rFonts w:ascii="Calibri" w:eastAsia="Times New Roman" w:hAnsi="Calibri" w:cs="Times New Roman"/>
          <w:b/>
          <w:color w:val="2F3113"/>
          <w:szCs w:val="26"/>
        </w:rPr>
      </w:pPr>
      <w:r w:rsidRPr="007B11C0">
        <w:rPr>
          <w:rFonts w:ascii="Calibri" w:eastAsia="Times New Roman" w:hAnsi="Calibri" w:cs="Times New Roman"/>
          <w:b/>
          <w:color w:val="2F3113"/>
          <w:szCs w:val="26"/>
        </w:rPr>
        <w:t xml:space="preserve">Shell Leakage, Duct Leakage, </w:t>
      </w:r>
      <w:r w:rsidR="00695FEA">
        <w:rPr>
          <w:rFonts w:ascii="Calibri" w:eastAsia="Times New Roman" w:hAnsi="Calibri" w:cs="Times New Roman"/>
          <w:b/>
          <w:color w:val="2F3113"/>
          <w:szCs w:val="26"/>
        </w:rPr>
        <w:t xml:space="preserve">CAS </w:t>
      </w:r>
      <w:r w:rsidRPr="007B11C0">
        <w:rPr>
          <w:rFonts w:ascii="Calibri" w:eastAsia="Times New Roman" w:hAnsi="Calibri" w:cs="Times New Roman"/>
          <w:b/>
          <w:color w:val="2F3113"/>
          <w:szCs w:val="26"/>
        </w:rPr>
        <w:t xml:space="preserve">and Basic Weatherization – </w:t>
      </w:r>
      <w:r w:rsidR="00695FEA">
        <w:rPr>
          <w:rFonts w:ascii="Calibri" w:eastAsia="Times New Roman" w:hAnsi="Calibri" w:cs="Times New Roman"/>
          <w:b/>
          <w:color w:val="2F3113"/>
          <w:szCs w:val="26"/>
        </w:rPr>
        <w:t xml:space="preserve">(4) </w:t>
      </w:r>
      <w:r w:rsidRPr="007B11C0">
        <w:rPr>
          <w:rFonts w:ascii="Calibri" w:eastAsia="Times New Roman" w:hAnsi="Calibri" w:cs="Times New Roman"/>
          <w:b/>
          <w:color w:val="2F3113"/>
          <w:szCs w:val="26"/>
        </w:rPr>
        <w:t>PG&amp;E Certificates</w:t>
      </w:r>
    </w:p>
    <w:p w14:paraId="6A17D176" w14:textId="33728B09" w:rsidR="007B11C0" w:rsidRPr="007B11C0" w:rsidRDefault="007B11C0" w:rsidP="007B11C0">
      <w:pPr>
        <w:keepNext/>
        <w:keepLines/>
        <w:contextualSpacing/>
        <w:jc w:val="right"/>
        <w:outlineLvl w:val="1"/>
        <w:rPr>
          <w:rFonts w:ascii="Calibri" w:eastAsia="Times New Roman" w:hAnsi="Calibri" w:cs="Times New Roman"/>
          <w:b/>
          <w:color w:val="2F3113"/>
          <w:szCs w:val="26"/>
        </w:rPr>
      </w:pPr>
      <w:r w:rsidRPr="007B11C0">
        <w:rPr>
          <w:rFonts w:ascii="Calibri" w:eastAsia="Times New Roman" w:hAnsi="Calibri" w:cs="Times New Roman"/>
          <w:b/>
          <w:color w:val="2F3113"/>
          <w:szCs w:val="26"/>
        </w:rPr>
        <w:t>OSHA 30</w:t>
      </w:r>
    </w:p>
    <w:p w14:paraId="2ECB9939" w14:textId="450F814C" w:rsidR="007B11C0" w:rsidRDefault="007B11C0" w:rsidP="007B11C0">
      <w:pPr>
        <w:keepNext/>
        <w:keepLines/>
        <w:contextualSpacing/>
        <w:jc w:val="right"/>
        <w:outlineLvl w:val="1"/>
        <w:rPr>
          <w:rFonts w:ascii="Calibri" w:eastAsia="Times New Roman" w:hAnsi="Calibri" w:cs="Times New Roman"/>
          <w:b/>
          <w:color w:val="2F3113"/>
          <w:szCs w:val="26"/>
        </w:rPr>
      </w:pPr>
      <w:r w:rsidRPr="007B11C0">
        <w:rPr>
          <w:rFonts w:ascii="Calibri" w:eastAsia="Times New Roman" w:hAnsi="Calibri" w:cs="Times New Roman"/>
          <w:b/>
          <w:color w:val="2F3113"/>
          <w:szCs w:val="26"/>
        </w:rPr>
        <w:t xml:space="preserve">Lead Safe – Renovator Initial </w:t>
      </w:r>
      <w:r w:rsidR="00695FEA">
        <w:rPr>
          <w:rFonts w:ascii="Calibri" w:eastAsia="Times New Roman" w:hAnsi="Calibri" w:cs="Times New Roman"/>
          <w:b/>
          <w:color w:val="2F3113"/>
          <w:szCs w:val="26"/>
        </w:rPr>
        <w:t xml:space="preserve">EPA </w:t>
      </w:r>
      <w:r w:rsidRPr="007B11C0">
        <w:rPr>
          <w:rFonts w:ascii="Calibri" w:eastAsia="Times New Roman" w:hAnsi="Calibri" w:cs="Times New Roman"/>
          <w:b/>
          <w:color w:val="2F3113"/>
          <w:szCs w:val="26"/>
        </w:rPr>
        <w:t>Certificate</w:t>
      </w:r>
    </w:p>
    <w:p w14:paraId="4EF18675" w14:textId="77777777" w:rsidR="000C3ADC" w:rsidRDefault="007B11C0" w:rsidP="004D0CCC">
      <w:pPr>
        <w:keepNext/>
        <w:keepLines/>
        <w:contextualSpacing/>
        <w:jc w:val="right"/>
        <w:outlineLvl w:val="1"/>
        <w:rPr>
          <w:rFonts w:ascii="Calibri" w:eastAsia="Times New Roman" w:hAnsi="Calibri" w:cs="Times New Roman"/>
          <w:b/>
          <w:color w:val="2F3113"/>
          <w:szCs w:val="26"/>
        </w:rPr>
      </w:pPr>
      <w:r>
        <w:rPr>
          <w:rFonts w:ascii="Calibri" w:eastAsia="Times New Roman" w:hAnsi="Calibri" w:cs="Times New Roman"/>
          <w:b/>
          <w:color w:val="2F3113"/>
          <w:szCs w:val="26"/>
        </w:rPr>
        <w:t xml:space="preserve">Peer Expert (Assessor &amp; Inspector Trainer) </w:t>
      </w:r>
    </w:p>
    <w:p w14:paraId="2C8A02F7" w14:textId="321AF338" w:rsidR="004D0CCC" w:rsidRDefault="007B11C0" w:rsidP="004D0CCC">
      <w:pPr>
        <w:keepNext/>
        <w:keepLines/>
        <w:contextualSpacing/>
        <w:jc w:val="right"/>
        <w:outlineLvl w:val="1"/>
        <w:rPr>
          <w:rFonts w:ascii="Calibri" w:eastAsia="Times New Roman" w:hAnsi="Calibri" w:cs="Times New Roman"/>
          <w:b/>
          <w:color w:val="2F3113"/>
          <w:szCs w:val="26"/>
        </w:rPr>
      </w:pPr>
      <w:r>
        <w:rPr>
          <w:rFonts w:ascii="Calibri" w:eastAsia="Times New Roman" w:hAnsi="Calibri" w:cs="Times New Roman"/>
          <w:b/>
          <w:color w:val="2F3113"/>
          <w:szCs w:val="26"/>
        </w:rPr>
        <w:t>CSD Certificate</w:t>
      </w:r>
      <w:r w:rsidR="004D0CCC">
        <w:rPr>
          <w:rFonts w:ascii="Calibri" w:eastAsia="Times New Roman" w:hAnsi="Calibri" w:cs="Times New Roman"/>
          <w:b/>
          <w:color w:val="2F3113"/>
          <w:szCs w:val="26"/>
        </w:rPr>
        <w:t>s</w:t>
      </w:r>
    </w:p>
    <w:p w14:paraId="7B2E3B6B" w14:textId="77777777" w:rsidR="004D0CCC" w:rsidRDefault="004D0CCC" w:rsidP="000D50EB">
      <w:pPr>
        <w:keepNext/>
        <w:keepLines/>
        <w:contextualSpacing/>
        <w:jc w:val="right"/>
        <w:outlineLvl w:val="1"/>
        <w:rPr>
          <w:rFonts w:ascii="Calibri" w:eastAsia="Times New Roman" w:hAnsi="Calibri" w:cs="Times New Roman"/>
          <w:b/>
          <w:color w:val="2F3113"/>
          <w:szCs w:val="26"/>
        </w:rPr>
      </w:pPr>
    </w:p>
    <w:p w14:paraId="45EC7383" w14:textId="77777777" w:rsidR="004D0CCC" w:rsidRDefault="004D0CCC" w:rsidP="000D50EB">
      <w:pPr>
        <w:keepNext/>
        <w:keepLines/>
        <w:contextualSpacing/>
        <w:jc w:val="right"/>
        <w:outlineLvl w:val="1"/>
        <w:rPr>
          <w:rFonts w:ascii="Calibri" w:eastAsia="Times New Roman" w:hAnsi="Calibri" w:cs="Times New Roman"/>
          <w:b/>
          <w:color w:val="2F3113"/>
          <w:szCs w:val="26"/>
        </w:rPr>
      </w:pPr>
    </w:p>
    <w:p w14:paraId="373672D7" w14:textId="7EAE321F" w:rsidR="004D0CCC" w:rsidRPr="004D0CCC" w:rsidRDefault="004D0CCC" w:rsidP="004D0CCC">
      <w:pPr>
        <w:pStyle w:val="Heading1"/>
        <w:rPr>
          <w:rFonts w:ascii="Felix Titling" w:eastAsia="Times New Roman" w:hAnsi="Felix Titling" w:cs="Times New Roman"/>
          <w:b/>
          <w:color w:val="606426"/>
          <w:spacing w:val="10"/>
          <w:sz w:val="20"/>
          <w:szCs w:val="20"/>
        </w:rPr>
      </w:pPr>
      <w:r>
        <w:rPr>
          <w:rFonts w:ascii="Calibri" w:eastAsia="Times New Roman" w:hAnsi="Calibri" w:cs="Times New Roman"/>
          <w:b/>
          <w:color w:val="2F3113"/>
          <w:szCs w:val="26"/>
        </w:rPr>
        <w:br w:type="column"/>
      </w:r>
      <w:r w:rsidRPr="004D0CCC">
        <w:rPr>
          <w:rFonts w:ascii="Felix Titling" w:eastAsia="Times New Roman" w:hAnsi="Felix Titling" w:cs="Times New Roman"/>
          <w:b/>
          <w:color w:val="606426"/>
          <w:spacing w:val="10"/>
          <w:sz w:val="20"/>
          <w:szCs w:val="20"/>
        </w:rPr>
        <w:t xml:space="preserve">Assistant weatherization </w:t>
      </w:r>
      <w:sdt>
        <w:sdtPr>
          <w:rPr>
            <w:rFonts w:ascii="Felix Titling" w:eastAsia="Times New Roman" w:hAnsi="Felix Titling" w:cs="Times New Roman"/>
            <w:b/>
            <w:color w:val="606426"/>
            <w:spacing w:val="10"/>
            <w:sz w:val="20"/>
            <w:szCs w:val="20"/>
          </w:rPr>
          <w:id w:val="-1088001086"/>
          <w:placeholder>
            <w:docPart w:val="CA1E60CFACA34BF1BFA1496CFBDEB6C6"/>
          </w:placeholder>
          <w:temporary/>
          <w:showingPlcHdr/>
          <w15:appearance w15:val="hidden"/>
        </w:sdtPr>
        <w:sdtEndPr/>
        <w:sdtContent>
          <w:r w:rsidRPr="004D0CCC">
            <w:rPr>
              <w:rFonts w:ascii="Felix Titling" w:eastAsia="Times New Roman" w:hAnsi="Felix Titling" w:cs="Times New Roman"/>
              <w:b/>
              <w:color w:val="606426"/>
              <w:spacing w:val="10"/>
              <w:sz w:val="20"/>
              <w:szCs w:val="20"/>
            </w:rPr>
            <w:t>Manager</w:t>
          </w:r>
        </w:sdtContent>
      </w:sdt>
      <w:r w:rsidRPr="004D0CCC">
        <w:rPr>
          <w:rFonts w:ascii="Felix Titling" w:eastAsia="Times New Roman" w:hAnsi="Felix Titling" w:cs="Times New Roman"/>
          <w:b/>
          <w:color w:val="606426"/>
          <w:spacing w:val="10"/>
          <w:sz w:val="20"/>
          <w:szCs w:val="20"/>
        </w:rPr>
        <w:t xml:space="preserve"> / Weatherization </w:t>
      </w:r>
      <w:r w:rsidR="00851A1F">
        <w:rPr>
          <w:rFonts w:ascii="Felix Titling" w:eastAsia="Times New Roman" w:hAnsi="Felix Titling" w:cs="Times New Roman"/>
          <w:b/>
          <w:color w:val="606426"/>
          <w:spacing w:val="10"/>
          <w:sz w:val="20"/>
          <w:szCs w:val="20"/>
        </w:rPr>
        <w:t xml:space="preserve">QCI </w:t>
      </w:r>
      <w:r w:rsidRPr="004D0CCC">
        <w:rPr>
          <w:rFonts w:ascii="Felix Titling" w:eastAsia="Times New Roman" w:hAnsi="Felix Titling" w:cs="Times New Roman"/>
          <w:b/>
          <w:color w:val="606426"/>
          <w:spacing w:val="10"/>
          <w:sz w:val="20"/>
          <w:szCs w:val="20"/>
        </w:rPr>
        <w:t>Inspector</w:t>
      </w:r>
    </w:p>
    <w:p w14:paraId="3EE06EC2" w14:textId="77777777" w:rsidR="004D0CCC" w:rsidRPr="004D0CCC" w:rsidRDefault="004D0CCC" w:rsidP="004D0CCC">
      <w:pPr>
        <w:rPr>
          <w:rFonts w:ascii="Calibri Light" w:eastAsia="Times New Roman" w:hAnsi="Calibri Light" w:cs="Times New Roman"/>
        </w:rPr>
      </w:pPr>
      <w:r w:rsidRPr="004D0CCC">
        <w:rPr>
          <w:rFonts w:ascii="Calibri Light" w:eastAsia="Times New Roman" w:hAnsi="Calibri Light" w:cs="Times New Roman"/>
        </w:rPr>
        <w:t xml:space="preserve">8936 Butternut Ave </w:t>
      </w:r>
    </w:p>
    <w:p w14:paraId="6C45161D" w14:textId="316E49DA" w:rsidR="00695FEA" w:rsidRPr="004D0CCC" w:rsidRDefault="004D0CCC" w:rsidP="004D0CCC">
      <w:pPr>
        <w:rPr>
          <w:rFonts w:ascii="Calibri Light" w:eastAsia="Times New Roman" w:hAnsi="Calibri Light" w:cs="Times New Roman"/>
        </w:rPr>
      </w:pPr>
      <w:r w:rsidRPr="004D0CCC">
        <w:rPr>
          <w:rFonts w:ascii="Calibri Light" w:eastAsia="Times New Roman" w:hAnsi="Calibri Light" w:cs="Times New Roman"/>
        </w:rPr>
        <w:t>Bakersfield CA 93306</w:t>
      </w:r>
    </w:p>
    <w:p w14:paraId="52BCBB20" w14:textId="355FDF25" w:rsidR="004D0CCC" w:rsidRPr="004D0CCC" w:rsidRDefault="00695FEA" w:rsidP="004D0CCC">
      <w:pPr>
        <w:rPr>
          <w:rFonts w:ascii="Calibri Light" w:eastAsia="Times New Roman" w:hAnsi="Calibri Light" w:cs="Times New Roman"/>
        </w:rPr>
      </w:pPr>
      <w:r>
        <w:rPr>
          <w:rFonts w:ascii="Calibri Light" w:eastAsia="Times New Roman" w:hAnsi="Calibri Light" w:cs="Times New Roman"/>
        </w:rPr>
        <w:t xml:space="preserve">Office 661.336.5203 Ext 4323 /Cel </w:t>
      </w:r>
      <w:r w:rsidR="004D0CCC" w:rsidRPr="004D0CCC">
        <w:rPr>
          <w:rFonts w:ascii="Calibri Light" w:eastAsia="Times New Roman" w:hAnsi="Calibri Light" w:cs="Times New Roman"/>
        </w:rPr>
        <w:t>661.316.7203</w:t>
      </w:r>
    </w:p>
    <w:p w14:paraId="30FE5C6F" w14:textId="292CD090" w:rsidR="00851A1F" w:rsidRDefault="00851A1F" w:rsidP="00851A1F">
      <w:pPr>
        <w:keepNext/>
        <w:keepLines/>
        <w:contextualSpacing/>
        <w:outlineLvl w:val="1"/>
        <w:rPr>
          <w:rFonts w:ascii="Calibri Light" w:eastAsia="Times New Roman" w:hAnsi="Calibri Light" w:cs="Times New Roman"/>
        </w:rPr>
      </w:pPr>
      <w:hyperlink r:id="rId6" w:history="1">
        <w:r w:rsidRPr="00E5202C">
          <w:rPr>
            <w:rStyle w:val="Hyperlink"/>
            <w:rFonts w:ascii="Calibri Light" w:eastAsia="Times New Roman" w:hAnsi="Calibri Light" w:cs="Times New Roman"/>
          </w:rPr>
          <w:t>a.gonzalez@capk.org</w:t>
        </w:r>
      </w:hyperlink>
    </w:p>
    <w:p w14:paraId="216884B2" w14:textId="77777777" w:rsidR="00851A1F" w:rsidRDefault="00851A1F" w:rsidP="00851A1F">
      <w:pPr>
        <w:keepNext/>
        <w:keepLines/>
        <w:contextualSpacing/>
        <w:outlineLvl w:val="1"/>
        <w:rPr>
          <w:rFonts w:ascii="Calibri Light" w:eastAsia="Times New Roman" w:hAnsi="Calibri Light" w:cs="Times New Roman"/>
        </w:rPr>
      </w:pPr>
    </w:p>
    <w:p w14:paraId="4AD7455E" w14:textId="77777777" w:rsidR="00851A1F" w:rsidRDefault="00851A1F" w:rsidP="00851A1F">
      <w:pPr>
        <w:keepNext/>
        <w:keepLines/>
        <w:contextualSpacing/>
        <w:outlineLvl w:val="1"/>
        <w:rPr>
          <w:rFonts w:ascii="Calibri" w:eastAsia="Times New Roman" w:hAnsi="Calibri" w:cs="Times New Roman"/>
          <w:b/>
          <w:color w:val="2F3113"/>
          <w:szCs w:val="26"/>
        </w:rPr>
      </w:pPr>
    </w:p>
    <w:p w14:paraId="6276982E" w14:textId="77777777" w:rsidR="004D0CCC" w:rsidRDefault="004D0CCC" w:rsidP="004D0CCC">
      <w:pPr>
        <w:keepNext/>
        <w:keepLines/>
        <w:contextualSpacing/>
        <w:outlineLvl w:val="1"/>
        <w:rPr>
          <w:rFonts w:ascii="Calibri" w:eastAsia="Times New Roman" w:hAnsi="Calibri" w:cs="Times New Roman"/>
          <w:b/>
          <w:color w:val="2F3113"/>
          <w:szCs w:val="26"/>
        </w:rPr>
      </w:pPr>
    </w:p>
    <w:tbl>
      <w:tblPr>
        <w:tblpPr w:leftFromText="180" w:rightFromText="180" w:vertAnchor="text" w:horzAnchor="margin" w:tblpXSpec="right" w:tblpY="125"/>
        <w:tblW w:w="5000" w:type="pct"/>
        <w:tblLook w:val="0600" w:firstRow="0" w:lastRow="0" w:firstColumn="0" w:lastColumn="0" w:noHBand="1" w:noVBand="1"/>
      </w:tblPr>
      <w:tblGrid>
        <w:gridCol w:w="5040"/>
      </w:tblGrid>
      <w:tr w:rsidR="00571C8C" w:rsidRPr="00851A1F" w14:paraId="21E88CFD" w14:textId="77777777" w:rsidTr="00571C8C">
        <w:trPr>
          <w:trHeight w:val="3015"/>
        </w:trPr>
        <w:tc>
          <w:tcPr>
            <w:tcW w:w="5040" w:type="dxa"/>
          </w:tcPr>
          <w:p w14:paraId="3B0382BC" w14:textId="77777777" w:rsidR="00571C8C" w:rsidRDefault="0021259D" w:rsidP="00571C8C">
            <w:pPr>
              <w:keepNext/>
              <w:keepLines/>
              <w:spacing w:after="240"/>
              <w:contextualSpacing/>
              <w:outlineLvl w:val="0"/>
              <w:rPr>
                <w:rFonts w:ascii="Felix Titling" w:eastAsia="Times New Roman" w:hAnsi="Felix Titling" w:cs="Times New Roman"/>
                <w:b/>
                <w:color w:val="606426"/>
                <w:spacing w:val="10"/>
                <w:sz w:val="20"/>
                <w:szCs w:val="20"/>
              </w:rPr>
            </w:pPr>
            <w:sdt>
              <w:sdtPr>
                <w:rPr>
                  <w:rFonts w:ascii="Felix Titling" w:eastAsia="Times New Roman" w:hAnsi="Felix Titling" w:cs="Times New Roman"/>
                  <w:b/>
                  <w:color w:val="606426"/>
                  <w:spacing w:val="10"/>
                  <w:sz w:val="20"/>
                  <w:szCs w:val="20"/>
                </w:rPr>
                <w:id w:val="-765451677"/>
                <w:placeholder>
                  <w:docPart w:val="275CDA850274458FB78F1DF0C6751A21"/>
                </w:placeholder>
                <w:temporary/>
                <w:showingPlcHdr/>
                <w15:appearance w15:val="hidden"/>
              </w:sdtPr>
              <w:sdtEndPr/>
              <w:sdtContent>
                <w:r w:rsidR="00571C8C" w:rsidRPr="00851A1F">
                  <w:rPr>
                    <w:rFonts w:ascii="Felix Titling" w:eastAsia="Times New Roman" w:hAnsi="Felix Titling" w:cs="Times New Roman"/>
                    <w:b/>
                    <w:color w:val="606426"/>
                    <w:spacing w:val="10"/>
                    <w:sz w:val="20"/>
                    <w:szCs w:val="20"/>
                  </w:rPr>
                  <w:t>experience:</w:t>
                </w:r>
              </w:sdtContent>
            </w:sdt>
          </w:p>
          <w:p w14:paraId="10BB3161" w14:textId="77777777" w:rsidR="00571C8C" w:rsidRDefault="00571C8C" w:rsidP="00571C8C">
            <w:pPr>
              <w:keepNext/>
              <w:keepLines/>
              <w:spacing w:after="240"/>
              <w:contextualSpacing/>
              <w:outlineLvl w:val="0"/>
              <w:rPr>
                <w:rFonts w:ascii="Felix Titling" w:eastAsia="Times New Roman" w:hAnsi="Felix Titling" w:cs="Times New Roman"/>
                <w:b/>
                <w:color w:val="606426"/>
                <w:spacing w:val="10"/>
                <w:sz w:val="20"/>
                <w:szCs w:val="20"/>
              </w:rPr>
            </w:pPr>
          </w:p>
          <w:p w14:paraId="786209DC" w14:textId="77777777" w:rsidR="00571C8C" w:rsidRPr="00851A1F" w:rsidRDefault="00571C8C" w:rsidP="00571C8C">
            <w:pPr>
              <w:keepNext/>
              <w:keepLines/>
              <w:spacing w:after="240"/>
              <w:contextualSpacing/>
              <w:outlineLvl w:val="0"/>
              <w:rPr>
                <w:rFonts w:ascii="Felix Titling" w:eastAsia="Times New Roman" w:hAnsi="Felix Titling" w:cs="Times New Roman"/>
                <w:b/>
                <w:color w:val="606426"/>
                <w:spacing w:val="10"/>
                <w:sz w:val="20"/>
                <w:szCs w:val="20"/>
              </w:rPr>
            </w:pPr>
          </w:p>
          <w:p w14:paraId="642142E4" w14:textId="77777777" w:rsidR="00571C8C" w:rsidRPr="00851A1F" w:rsidRDefault="00571C8C" w:rsidP="00571C8C">
            <w:pPr>
              <w:keepNext/>
              <w:keepLines/>
              <w:contextualSpacing/>
              <w:outlineLvl w:val="1"/>
              <w:rPr>
                <w:rFonts w:ascii="Calibri" w:eastAsia="Times New Roman" w:hAnsi="Calibri" w:cs="Times New Roman"/>
                <w:b/>
                <w:color w:val="2F3113"/>
                <w:sz w:val="20"/>
                <w:szCs w:val="20"/>
              </w:rPr>
            </w:pPr>
            <w:r w:rsidRPr="00851A1F">
              <w:rPr>
                <w:rFonts w:ascii="Calibri" w:eastAsia="Times New Roman" w:hAnsi="Calibri" w:cs="Times New Roman"/>
                <w:b/>
                <w:color w:val="2F3113"/>
                <w:sz w:val="20"/>
                <w:szCs w:val="20"/>
              </w:rPr>
              <w:t>Assistant Weatherization Manager</w:t>
            </w:r>
          </w:p>
          <w:p w14:paraId="6B101C56" w14:textId="77777777" w:rsidR="00571C8C" w:rsidRPr="00851A1F" w:rsidRDefault="00571C8C" w:rsidP="00571C8C">
            <w:pPr>
              <w:keepNext/>
              <w:keepLines/>
              <w:spacing w:after="120"/>
              <w:outlineLvl w:val="2"/>
              <w:rPr>
                <w:rFonts w:ascii="Calibri Light" w:eastAsia="Times New Roman" w:hAnsi="Calibri Light" w:cs="Times New Roman"/>
                <w:sz w:val="20"/>
                <w:szCs w:val="20"/>
              </w:rPr>
            </w:pPr>
            <w:r w:rsidRPr="00851A1F">
              <w:rPr>
                <w:rFonts w:ascii="Calibri Light" w:eastAsia="Times New Roman" w:hAnsi="Calibri Light" w:cs="Times New Roman"/>
                <w:sz w:val="20"/>
                <w:szCs w:val="20"/>
              </w:rPr>
              <w:t>March 2023 – Present</w:t>
            </w:r>
          </w:p>
          <w:p w14:paraId="641C0494" w14:textId="3F627B25" w:rsidR="00571C8C" w:rsidRPr="00851A1F" w:rsidRDefault="0068023F" w:rsidP="00571C8C">
            <w:pPr>
              <w:keepNext/>
              <w:keepLines/>
              <w:spacing w:after="120"/>
              <w:outlineLvl w:val="2"/>
              <w:rPr>
                <w:rFonts w:ascii="Calibri Light" w:eastAsia="Times New Roman" w:hAnsi="Calibri Light" w:cs="Times New Roman"/>
                <w:sz w:val="20"/>
                <w:szCs w:val="20"/>
              </w:rPr>
            </w:pPr>
            <w:r>
              <w:rPr>
                <w:rFonts w:ascii="Calibri Light" w:eastAsia="Times New Roman" w:hAnsi="Calibri Light" w:cs="Times New Roman"/>
                <w:sz w:val="20"/>
                <w:szCs w:val="20"/>
              </w:rPr>
              <w:t>R</w:t>
            </w:r>
            <w:r w:rsidR="00571C8C" w:rsidRPr="00851A1F">
              <w:rPr>
                <w:rFonts w:ascii="Calibri Light" w:eastAsia="Times New Roman" w:hAnsi="Calibri Light" w:cs="Times New Roman"/>
                <w:sz w:val="20"/>
                <w:szCs w:val="20"/>
              </w:rPr>
              <w:t>esponsible for quality assurance of weatherizing work performed by the assessors, installers, subcontractors, and inspectors. Assist with reviewing and approving completed work orders, planning, coordinating and supervision of weatherization staff. Serve as direct contact for clients during the inspection of weatherization projects and annually state</w:t>
            </w:r>
            <w:r w:rsidR="0070352D">
              <w:rPr>
                <w:rFonts w:ascii="Calibri Light" w:eastAsia="Times New Roman" w:hAnsi="Calibri Light" w:cs="Times New Roman"/>
                <w:sz w:val="20"/>
                <w:szCs w:val="20"/>
              </w:rPr>
              <w:t xml:space="preserve"> </w:t>
            </w:r>
            <w:r w:rsidR="00571C8C" w:rsidRPr="00851A1F">
              <w:rPr>
                <w:rFonts w:ascii="Calibri Light" w:eastAsia="Times New Roman" w:hAnsi="Calibri Light" w:cs="Times New Roman"/>
                <w:sz w:val="20"/>
                <w:szCs w:val="20"/>
              </w:rPr>
              <w:t>audits</w:t>
            </w:r>
            <w:r w:rsidR="0070352D">
              <w:rPr>
                <w:rFonts w:ascii="Calibri Light" w:eastAsia="Times New Roman" w:hAnsi="Calibri Light" w:cs="Times New Roman"/>
                <w:sz w:val="20"/>
                <w:szCs w:val="20"/>
              </w:rPr>
              <w:t xml:space="preserve"> (CONSOL)</w:t>
            </w:r>
            <w:r w:rsidR="00571C8C" w:rsidRPr="00851A1F">
              <w:rPr>
                <w:rFonts w:ascii="Calibri Light" w:eastAsia="Times New Roman" w:hAnsi="Calibri Light" w:cs="Times New Roman"/>
                <w:sz w:val="20"/>
                <w:szCs w:val="20"/>
              </w:rPr>
              <w:t>.</w:t>
            </w:r>
          </w:p>
        </w:tc>
      </w:tr>
      <w:tr w:rsidR="00571C8C" w:rsidRPr="00851A1F" w14:paraId="65A943AF" w14:textId="77777777" w:rsidTr="00571C8C">
        <w:trPr>
          <w:trHeight w:val="2700"/>
        </w:trPr>
        <w:tc>
          <w:tcPr>
            <w:tcW w:w="5040" w:type="dxa"/>
          </w:tcPr>
          <w:p w14:paraId="71759CF9" w14:textId="77777777" w:rsidR="00571C8C" w:rsidRDefault="00571C8C" w:rsidP="00571C8C">
            <w:pPr>
              <w:keepNext/>
              <w:keepLines/>
              <w:contextualSpacing/>
              <w:outlineLvl w:val="1"/>
              <w:rPr>
                <w:rFonts w:ascii="Calibri" w:eastAsia="Times New Roman" w:hAnsi="Calibri" w:cs="Times New Roman"/>
                <w:b/>
                <w:color w:val="2F3113"/>
                <w:sz w:val="20"/>
                <w:szCs w:val="20"/>
              </w:rPr>
            </w:pPr>
          </w:p>
          <w:p w14:paraId="4813FF35" w14:textId="77777777" w:rsidR="00571C8C" w:rsidRPr="00851A1F" w:rsidRDefault="00571C8C" w:rsidP="00571C8C">
            <w:pPr>
              <w:keepNext/>
              <w:keepLines/>
              <w:contextualSpacing/>
              <w:outlineLvl w:val="1"/>
              <w:rPr>
                <w:rFonts w:ascii="Calibri" w:eastAsia="Times New Roman" w:hAnsi="Calibri" w:cs="Times New Roman"/>
                <w:b/>
                <w:color w:val="2F3113"/>
                <w:sz w:val="20"/>
                <w:szCs w:val="20"/>
              </w:rPr>
            </w:pPr>
            <w:r w:rsidRPr="00851A1F">
              <w:rPr>
                <w:rFonts w:ascii="Calibri" w:eastAsia="Times New Roman" w:hAnsi="Calibri" w:cs="Times New Roman"/>
                <w:b/>
                <w:color w:val="2F3113"/>
                <w:sz w:val="20"/>
                <w:szCs w:val="20"/>
              </w:rPr>
              <w:t>QCI Weatherization Inspector</w:t>
            </w:r>
          </w:p>
          <w:p w14:paraId="42326CBF" w14:textId="77777777" w:rsidR="00571C8C" w:rsidRPr="00851A1F" w:rsidRDefault="00571C8C" w:rsidP="00571C8C">
            <w:pPr>
              <w:keepNext/>
              <w:keepLines/>
              <w:spacing w:after="120"/>
              <w:outlineLvl w:val="2"/>
              <w:rPr>
                <w:rFonts w:ascii="Calibri Light" w:eastAsia="Times New Roman" w:hAnsi="Calibri Light" w:cs="Times New Roman"/>
                <w:sz w:val="20"/>
                <w:szCs w:val="20"/>
              </w:rPr>
            </w:pPr>
            <w:r w:rsidRPr="00851A1F">
              <w:rPr>
                <w:rFonts w:ascii="Calibri Light" w:eastAsia="Times New Roman" w:hAnsi="Calibri Light" w:cs="Times New Roman"/>
                <w:sz w:val="20"/>
                <w:szCs w:val="20"/>
              </w:rPr>
              <w:t>July 2019 - Present</w:t>
            </w:r>
          </w:p>
          <w:p w14:paraId="2382A2B8" w14:textId="77777777" w:rsidR="00851A1F" w:rsidRPr="00851A1F" w:rsidRDefault="00851A1F" w:rsidP="00571C8C">
            <w:pPr>
              <w:keepNext/>
              <w:keepLines/>
              <w:spacing w:after="120"/>
              <w:outlineLvl w:val="2"/>
              <w:rPr>
                <w:rFonts w:ascii="Calibri Light" w:eastAsia="Times New Roman" w:hAnsi="Calibri Light" w:cs="Times New Roman"/>
                <w:sz w:val="20"/>
                <w:szCs w:val="20"/>
              </w:rPr>
            </w:pPr>
            <w:r w:rsidRPr="00851A1F">
              <w:rPr>
                <w:rFonts w:ascii="Calibri Light" w:eastAsia="Times New Roman" w:hAnsi="Calibri Light" w:cs="Times New Roman"/>
                <w:sz w:val="20"/>
                <w:szCs w:val="20"/>
              </w:rPr>
              <w:t>Inspections in residential dwellings, checking all work completed by sub-contractors (invoices, state and city permits, estimates, and payments). Also, verify all work completed by in-house crews according to local and state standards</w:t>
            </w:r>
            <w:r w:rsidR="00571C8C" w:rsidRPr="00851A1F">
              <w:rPr>
                <w:rFonts w:ascii="Calibri Light" w:eastAsia="Times New Roman" w:hAnsi="Calibri Light" w:cs="Times New Roman"/>
                <w:sz w:val="20"/>
                <w:szCs w:val="20"/>
              </w:rPr>
              <w:t xml:space="preserve"> </w:t>
            </w:r>
            <w:r w:rsidRPr="00851A1F">
              <w:rPr>
                <w:rFonts w:ascii="Calibri Light" w:eastAsia="Times New Roman" w:hAnsi="Calibri Light" w:cs="Times New Roman"/>
                <w:sz w:val="20"/>
                <w:szCs w:val="20"/>
              </w:rPr>
              <w:t xml:space="preserve">of </w:t>
            </w:r>
            <w:r w:rsidR="00571C8C" w:rsidRPr="00851A1F">
              <w:rPr>
                <w:rFonts w:ascii="Calibri Light" w:eastAsia="Times New Roman" w:hAnsi="Calibri Light" w:cs="Times New Roman"/>
                <w:sz w:val="20"/>
                <w:szCs w:val="20"/>
              </w:rPr>
              <w:t xml:space="preserve">CSD </w:t>
            </w:r>
            <w:r w:rsidRPr="00851A1F">
              <w:rPr>
                <w:rFonts w:ascii="Calibri Light" w:eastAsia="Times New Roman" w:hAnsi="Calibri Light" w:cs="Times New Roman"/>
                <w:sz w:val="20"/>
                <w:szCs w:val="20"/>
              </w:rPr>
              <w:t>TRM. When work is completed, all paperwork and data will be verified to see if all CSD forms</w:t>
            </w:r>
            <w:r w:rsidR="00571C8C" w:rsidRPr="00851A1F">
              <w:rPr>
                <w:rFonts w:ascii="Calibri Light" w:eastAsia="Times New Roman" w:hAnsi="Calibri Light" w:cs="Times New Roman"/>
                <w:sz w:val="20"/>
                <w:szCs w:val="20"/>
              </w:rPr>
              <w:t xml:space="preserve"> </w:t>
            </w:r>
            <w:r w:rsidRPr="00851A1F">
              <w:rPr>
                <w:rFonts w:ascii="Calibri Light" w:eastAsia="Times New Roman" w:hAnsi="Calibri Light" w:cs="Times New Roman"/>
                <w:sz w:val="20"/>
                <w:szCs w:val="20"/>
              </w:rPr>
              <w:t xml:space="preserve">and paperwork required </w:t>
            </w:r>
            <w:r w:rsidR="00571C8C" w:rsidRPr="00851A1F">
              <w:rPr>
                <w:rFonts w:ascii="Calibri Light" w:eastAsia="Times New Roman" w:hAnsi="Calibri Light" w:cs="Times New Roman"/>
                <w:sz w:val="20"/>
                <w:szCs w:val="20"/>
              </w:rPr>
              <w:t>by the state</w:t>
            </w:r>
            <w:r w:rsidRPr="00851A1F">
              <w:rPr>
                <w:rFonts w:ascii="Calibri Light" w:eastAsia="Times New Roman" w:hAnsi="Calibri Light" w:cs="Times New Roman"/>
                <w:sz w:val="20"/>
                <w:szCs w:val="20"/>
              </w:rPr>
              <w:t xml:space="preserve"> are</w:t>
            </w:r>
            <w:r w:rsidR="00571C8C" w:rsidRPr="00851A1F">
              <w:rPr>
                <w:rFonts w:ascii="Calibri Light" w:eastAsia="Times New Roman" w:hAnsi="Calibri Light" w:cs="Times New Roman"/>
                <w:sz w:val="20"/>
                <w:szCs w:val="20"/>
              </w:rPr>
              <w:t xml:space="preserve"> on file</w:t>
            </w:r>
            <w:r w:rsidRPr="00851A1F">
              <w:rPr>
                <w:rFonts w:ascii="Calibri Light" w:eastAsia="Times New Roman" w:hAnsi="Calibri Light" w:cs="Times New Roman"/>
                <w:sz w:val="20"/>
                <w:szCs w:val="20"/>
              </w:rPr>
              <w:t xml:space="preserve">. </w:t>
            </w:r>
          </w:p>
        </w:tc>
      </w:tr>
      <w:tr w:rsidR="00571C8C" w:rsidRPr="00851A1F" w14:paraId="74F274C1" w14:textId="77777777" w:rsidTr="00571C8C">
        <w:trPr>
          <w:trHeight w:val="3600"/>
        </w:trPr>
        <w:tc>
          <w:tcPr>
            <w:tcW w:w="5040" w:type="dxa"/>
          </w:tcPr>
          <w:p w14:paraId="29967E6C" w14:textId="77777777" w:rsidR="00571C8C" w:rsidRDefault="00571C8C" w:rsidP="00571C8C">
            <w:pPr>
              <w:keepNext/>
              <w:keepLines/>
              <w:contextualSpacing/>
              <w:outlineLvl w:val="1"/>
              <w:rPr>
                <w:rFonts w:ascii="Calibri" w:eastAsia="Times New Roman" w:hAnsi="Calibri" w:cs="Times New Roman"/>
                <w:b/>
                <w:color w:val="2F3113"/>
                <w:sz w:val="20"/>
                <w:szCs w:val="20"/>
              </w:rPr>
            </w:pPr>
          </w:p>
          <w:p w14:paraId="0D7CB3A7" w14:textId="77777777" w:rsidR="00571C8C" w:rsidRPr="00851A1F" w:rsidRDefault="00571C8C" w:rsidP="00571C8C">
            <w:pPr>
              <w:keepNext/>
              <w:keepLines/>
              <w:contextualSpacing/>
              <w:outlineLvl w:val="1"/>
              <w:rPr>
                <w:rFonts w:ascii="Calibri" w:eastAsia="Times New Roman" w:hAnsi="Calibri" w:cs="Times New Roman"/>
                <w:b/>
                <w:color w:val="2F3113"/>
                <w:sz w:val="20"/>
                <w:szCs w:val="20"/>
              </w:rPr>
            </w:pPr>
            <w:r w:rsidRPr="00851A1F">
              <w:rPr>
                <w:rFonts w:ascii="Calibri" w:eastAsia="Times New Roman" w:hAnsi="Calibri" w:cs="Times New Roman"/>
                <w:b/>
                <w:color w:val="2F3113"/>
                <w:sz w:val="20"/>
                <w:szCs w:val="20"/>
              </w:rPr>
              <w:t>Weatherization Assessor</w:t>
            </w:r>
          </w:p>
          <w:p w14:paraId="0404CCE9" w14:textId="77777777" w:rsidR="00571C8C" w:rsidRPr="00851A1F" w:rsidRDefault="00571C8C" w:rsidP="00571C8C">
            <w:pPr>
              <w:keepNext/>
              <w:keepLines/>
              <w:spacing w:after="120"/>
              <w:outlineLvl w:val="2"/>
              <w:rPr>
                <w:rFonts w:ascii="Calibri Light" w:eastAsia="Times New Roman" w:hAnsi="Calibri Light" w:cs="Times New Roman"/>
                <w:sz w:val="20"/>
                <w:szCs w:val="20"/>
              </w:rPr>
            </w:pPr>
            <w:r w:rsidRPr="00851A1F">
              <w:rPr>
                <w:rFonts w:ascii="Calibri Light" w:eastAsia="Times New Roman" w:hAnsi="Calibri Light" w:cs="Times New Roman"/>
                <w:sz w:val="20"/>
                <w:szCs w:val="20"/>
              </w:rPr>
              <w:t>September 2016 - July 2019</w:t>
            </w:r>
          </w:p>
          <w:p w14:paraId="4735C5CF" w14:textId="054CDC52" w:rsidR="00571C8C" w:rsidRPr="00851A1F" w:rsidRDefault="00571C8C" w:rsidP="00571C8C">
            <w:pPr>
              <w:rPr>
                <w:rFonts w:ascii="Calibri Light" w:eastAsia="Times New Roman" w:hAnsi="Calibri Light" w:cs="Times New Roman"/>
                <w:sz w:val="20"/>
                <w:szCs w:val="20"/>
              </w:rPr>
            </w:pPr>
            <w:r w:rsidRPr="00851A1F">
              <w:rPr>
                <w:rFonts w:ascii="Calibri Light" w:eastAsia="Times New Roman" w:hAnsi="Calibri Light" w:cs="Times New Roman"/>
                <w:sz w:val="20"/>
                <w:szCs w:val="20"/>
              </w:rPr>
              <w:t xml:space="preserve">This job includes the evaluation of dwellings for potential upgrades of mechanical heating and cooling appliances. Performing tests to evaluate the efficiency of energy, </w:t>
            </w:r>
            <w:r w:rsidR="00CF6709">
              <w:rPr>
                <w:rFonts w:ascii="Calibri Light" w:eastAsia="Times New Roman" w:hAnsi="Calibri Light" w:cs="Times New Roman"/>
                <w:sz w:val="20"/>
                <w:szCs w:val="20"/>
              </w:rPr>
              <w:t>conducting</w:t>
            </w:r>
            <w:r w:rsidRPr="00851A1F">
              <w:rPr>
                <w:rFonts w:ascii="Calibri Light" w:eastAsia="Times New Roman" w:hAnsi="Calibri Light" w:cs="Times New Roman"/>
                <w:sz w:val="20"/>
                <w:szCs w:val="20"/>
              </w:rPr>
              <w:t xml:space="preserve"> safety tests on gas appliances </w:t>
            </w:r>
            <w:r w:rsidR="002A0067">
              <w:rPr>
                <w:rFonts w:ascii="Calibri Light" w:eastAsia="Times New Roman" w:hAnsi="Calibri Light" w:cs="Times New Roman"/>
                <w:sz w:val="20"/>
                <w:szCs w:val="20"/>
              </w:rPr>
              <w:t>to verify carbon monoxide levels</w:t>
            </w:r>
            <w:r w:rsidR="00916E4D">
              <w:rPr>
                <w:rFonts w:ascii="Calibri Light" w:eastAsia="Times New Roman" w:hAnsi="Calibri Light" w:cs="Times New Roman"/>
                <w:sz w:val="20"/>
                <w:szCs w:val="20"/>
              </w:rPr>
              <w:t xml:space="preserve"> and proper combustion </w:t>
            </w:r>
            <w:r w:rsidRPr="00851A1F">
              <w:rPr>
                <w:rFonts w:ascii="Calibri Light" w:eastAsia="Times New Roman" w:hAnsi="Calibri Light" w:cs="Times New Roman"/>
                <w:sz w:val="20"/>
                <w:szCs w:val="20"/>
              </w:rPr>
              <w:t>(wall heaters, stoves, water heaters, furnaces, dryers, fireplaces, etc.) Also, check indoor air quality in every room, check attic insulation</w:t>
            </w:r>
            <w:r w:rsidR="00CF6709">
              <w:rPr>
                <w:rFonts w:ascii="Calibri Light" w:eastAsia="Times New Roman" w:hAnsi="Calibri Light" w:cs="Times New Roman"/>
                <w:sz w:val="20"/>
                <w:szCs w:val="20"/>
              </w:rPr>
              <w:t>,</w:t>
            </w:r>
            <w:r w:rsidRPr="00851A1F">
              <w:rPr>
                <w:rFonts w:ascii="Calibri Light" w:eastAsia="Times New Roman" w:hAnsi="Calibri Light" w:cs="Times New Roman"/>
                <w:sz w:val="20"/>
                <w:szCs w:val="20"/>
              </w:rPr>
              <w:t xml:space="preserve"> attic venting, crawlspace, and wall insulation. With this information, our agency provides measures that can improve </w:t>
            </w:r>
            <w:r w:rsidR="007B6414">
              <w:rPr>
                <w:rFonts w:ascii="Calibri Light" w:eastAsia="Times New Roman" w:hAnsi="Calibri Light" w:cs="Times New Roman"/>
                <w:sz w:val="20"/>
                <w:szCs w:val="20"/>
              </w:rPr>
              <w:t xml:space="preserve">health and safety, </w:t>
            </w:r>
            <w:r w:rsidRPr="00851A1F">
              <w:rPr>
                <w:rFonts w:ascii="Calibri Light" w:eastAsia="Times New Roman" w:hAnsi="Calibri Light" w:cs="Times New Roman"/>
                <w:sz w:val="20"/>
                <w:szCs w:val="20"/>
              </w:rPr>
              <w:t>indoor air quality</w:t>
            </w:r>
            <w:r w:rsidR="00295D27">
              <w:rPr>
                <w:rFonts w:ascii="Calibri Light" w:eastAsia="Times New Roman" w:hAnsi="Calibri Light" w:cs="Times New Roman"/>
                <w:sz w:val="20"/>
                <w:szCs w:val="20"/>
              </w:rPr>
              <w:t xml:space="preserve">, </w:t>
            </w:r>
            <w:r w:rsidR="00D3597A">
              <w:rPr>
                <w:rFonts w:ascii="Calibri Light" w:eastAsia="Times New Roman" w:hAnsi="Calibri Light" w:cs="Times New Roman"/>
                <w:sz w:val="20"/>
                <w:szCs w:val="20"/>
              </w:rPr>
              <w:t>reduce</w:t>
            </w:r>
            <w:r w:rsidR="00295D27">
              <w:rPr>
                <w:rFonts w:ascii="Calibri Light" w:eastAsia="Times New Roman" w:hAnsi="Calibri Light" w:cs="Times New Roman"/>
                <w:sz w:val="20"/>
                <w:szCs w:val="20"/>
              </w:rPr>
              <w:t xml:space="preserve"> the</w:t>
            </w:r>
            <w:r w:rsidRPr="00851A1F">
              <w:rPr>
                <w:rFonts w:ascii="Calibri Light" w:eastAsia="Times New Roman" w:hAnsi="Calibri Light" w:cs="Times New Roman"/>
                <w:sz w:val="20"/>
                <w:szCs w:val="20"/>
              </w:rPr>
              <w:t xml:space="preserve"> energy</w:t>
            </w:r>
            <w:r w:rsidR="00295D27">
              <w:rPr>
                <w:rFonts w:ascii="Calibri Light" w:eastAsia="Times New Roman" w:hAnsi="Calibri Light" w:cs="Times New Roman"/>
                <w:sz w:val="20"/>
                <w:szCs w:val="20"/>
              </w:rPr>
              <w:t xml:space="preserve"> cost, </w:t>
            </w:r>
            <w:r w:rsidR="007B6414">
              <w:rPr>
                <w:rFonts w:ascii="Calibri Light" w:eastAsia="Times New Roman" w:hAnsi="Calibri Light" w:cs="Times New Roman"/>
                <w:sz w:val="20"/>
                <w:szCs w:val="20"/>
              </w:rPr>
              <w:t xml:space="preserve">and </w:t>
            </w:r>
            <w:r w:rsidR="00295D27">
              <w:rPr>
                <w:rFonts w:ascii="Calibri Light" w:eastAsia="Times New Roman" w:hAnsi="Calibri Light" w:cs="Times New Roman"/>
                <w:sz w:val="20"/>
                <w:szCs w:val="20"/>
              </w:rPr>
              <w:t>improve comfort</w:t>
            </w:r>
            <w:r w:rsidR="007B6414">
              <w:rPr>
                <w:rFonts w:ascii="Calibri Light" w:eastAsia="Times New Roman" w:hAnsi="Calibri Light" w:cs="Times New Roman"/>
                <w:sz w:val="20"/>
                <w:szCs w:val="20"/>
              </w:rPr>
              <w:t>.</w:t>
            </w:r>
          </w:p>
        </w:tc>
      </w:tr>
    </w:tbl>
    <w:p w14:paraId="23629057" w14:textId="77777777" w:rsidR="004D0CCC" w:rsidRDefault="004D0CCC" w:rsidP="000D50EB">
      <w:pPr>
        <w:keepNext/>
        <w:keepLines/>
        <w:contextualSpacing/>
        <w:jc w:val="right"/>
        <w:outlineLvl w:val="1"/>
        <w:rPr>
          <w:rFonts w:ascii="Calibri" w:eastAsia="Times New Roman" w:hAnsi="Calibri" w:cs="Times New Roman"/>
          <w:b/>
          <w:color w:val="2F3113"/>
          <w:szCs w:val="26"/>
        </w:rPr>
      </w:pPr>
    </w:p>
    <w:p w14:paraId="009047FA" w14:textId="77777777" w:rsidR="004D0CCC" w:rsidRPr="000D50EB" w:rsidRDefault="004D0CCC" w:rsidP="000D50EB">
      <w:pPr>
        <w:keepNext/>
        <w:keepLines/>
        <w:contextualSpacing/>
        <w:jc w:val="right"/>
        <w:outlineLvl w:val="1"/>
        <w:rPr>
          <w:rFonts w:ascii="Calibri" w:eastAsia="Times New Roman" w:hAnsi="Calibri" w:cs="Times New Roman"/>
          <w:b/>
          <w:color w:val="2F3113"/>
          <w:szCs w:val="26"/>
        </w:rPr>
      </w:pPr>
    </w:p>
    <w:p w14:paraId="40BF5F3B" w14:textId="7C13D8F7" w:rsidR="00DF5050" w:rsidRDefault="00DF5050" w:rsidP="007B11C0">
      <w:pPr>
        <w:pStyle w:val="Heading1"/>
      </w:pPr>
    </w:p>
    <w:sectPr w:rsidR="00DF5050" w:rsidSect="004D0CCC">
      <w:headerReference w:type="default" r:id="rId7"/>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13F7D" w14:textId="77777777" w:rsidR="00B07146" w:rsidRDefault="00B07146" w:rsidP="00571C8C">
      <w:r>
        <w:separator/>
      </w:r>
    </w:p>
  </w:endnote>
  <w:endnote w:type="continuationSeparator" w:id="0">
    <w:p w14:paraId="0C0BB337" w14:textId="77777777" w:rsidR="00B07146" w:rsidRDefault="00B07146" w:rsidP="0057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B634F" w14:textId="77777777" w:rsidR="00B07146" w:rsidRDefault="00B07146" w:rsidP="00571C8C">
      <w:r>
        <w:separator/>
      </w:r>
    </w:p>
  </w:footnote>
  <w:footnote w:type="continuationSeparator" w:id="0">
    <w:p w14:paraId="48EA61C0" w14:textId="77777777" w:rsidR="00B07146" w:rsidRDefault="00B07146" w:rsidP="00571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116B" w14:textId="77777777" w:rsidR="00571C8C" w:rsidRDefault="00571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C0"/>
    <w:rsid w:val="00043DDB"/>
    <w:rsid w:val="000C3ADC"/>
    <w:rsid w:val="000D50EB"/>
    <w:rsid w:val="001D135B"/>
    <w:rsid w:val="0021259D"/>
    <w:rsid w:val="00261B99"/>
    <w:rsid w:val="00271E76"/>
    <w:rsid w:val="00295D27"/>
    <w:rsid w:val="002A0067"/>
    <w:rsid w:val="003401F5"/>
    <w:rsid w:val="003415CB"/>
    <w:rsid w:val="00365E32"/>
    <w:rsid w:val="00415A29"/>
    <w:rsid w:val="004261DD"/>
    <w:rsid w:val="004D0CCC"/>
    <w:rsid w:val="00506E54"/>
    <w:rsid w:val="00571C8C"/>
    <w:rsid w:val="00594F73"/>
    <w:rsid w:val="0068023F"/>
    <w:rsid w:val="00695FEA"/>
    <w:rsid w:val="0070352D"/>
    <w:rsid w:val="007262F1"/>
    <w:rsid w:val="007B11C0"/>
    <w:rsid w:val="007B6414"/>
    <w:rsid w:val="00815028"/>
    <w:rsid w:val="00851A1F"/>
    <w:rsid w:val="0087248C"/>
    <w:rsid w:val="00916E4D"/>
    <w:rsid w:val="009663A9"/>
    <w:rsid w:val="009A256F"/>
    <w:rsid w:val="00A63AF9"/>
    <w:rsid w:val="00A977ED"/>
    <w:rsid w:val="00AA4207"/>
    <w:rsid w:val="00AC0BCF"/>
    <w:rsid w:val="00B07146"/>
    <w:rsid w:val="00B41EAE"/>
    <w:rsid w:val="00BB64EF"/>
    <w:rsid w:val="00C15C15"/>
    <w:rsid w:val="00C538A1"/>
    <w:rsid w:val="00CF6709"/>
    <w:rsid w:val="00D3597A"/>
    <w:rsid w:val="00D93777"/>
    <w:rsid w:val="00DF5050"/>
    <w:rsid w:val="00E304DA"/>
    <w:rsid w:val="00E60944"/>
    <w:rsid w:val="00E71778"/>
    <w:rsid w:val="00F266BA"/>
    <w:rsid w:val="00F9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9630"/>
  <w15:chartTrackingRefBased/>
  <w15:docId w15:val="{BD098B17-3C72-417E-97CF-57A1AE06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1C0"/>
    <w:pPr>
      <w:spacing w:after="0" w:line="240"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7B1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1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1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1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1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1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1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1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1C0"/>
    <w:rPr>
      <w:rFonts w:eastAsiaTheme="majorEastAsia" w:cstheme="majorBidi"/>
      <w:color w:val="272727" w:themeColor="text1" w:themeTint="D8"/>
    </w:rPr>
  </w:style>
  <w:style w:type="paragraph" w:styleId="Title">
    <w:name w:val="Title"/>
    <w:basedOn w:val="Normal"/>
    <w:next w:val="Normal"/>
    <w:link w:val="TitleChar"/>
    <w:uiPriority w:val="1"/>
    <w:qFormat/>
    <w:rsid w:val="007B11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7B1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1C0"/>
    <w:pPr>
      <w:spacing w:before="160"/>
      <w:jc w:val="center"/>
    </w:pPr>
    <w:rPr>
      <w:i/>
      <w:iCs/>
      <w:color w:val="404040" w:themeColor="text1" w:themeTint="BF"/>
    </w:rPr>
  </w:style>
  <w:style w:type="character" w:customStyle="1" w:styleId="QuoteChar">
    <w:name w:val="Quote Char"/>
    <w:basedOn w:val="DefaultParagraphFont"/>
    <w:link w:val="Quote"/>
    <w:uiPriority w:val="29"/>
    <w:rsid w:val="007B11C0"/>
    <w:rPr>
      <w:i/>
      <w:iCs/>
      <w:color w:val="404040" w:themeColor="text1" w:themeTint="BF"/>
    </w:rPr>
  </w:style>
  <w:style w:type="paragraph" w:styleId="ListParagraph">
    <w:name w:val="List Paragraph"/>
    <w:basedOn w:val="Normal"/>
    <w:uiPriority w:val="34"/>
    <w:qFormat/>
    <w:rsid w:val="007B11C0"/>
    <w:pPr>
      <w:ind w:left="720"/>
      <w:contextualSpacing/>
    </w:pPr>
  </w:style>
  <w:style w:type="character" w:styleId="IntenseEmphasis">
    <w:name w:val="Intense Emphasis"/>
    <w:basedOn w:val="DefaultParagraphFont"/>
    <w:uiPriority w:val="21"/>
    <w:qFormat/>
    <w:rsid w:val="007B11C0"/>
    <w:rPr>
      <w:i/>
      <w:iCs/>
      <w:color w:val="0F4761" w:themeColor="accent1" w:themeShade="BF"/>
    </w:rPr>
  </w:style>
  <w:style w:type="paragraph" w:styleId="IntenseQuote">
    <w:name w:val="Intense Quote"/>
    <w:basedOn w:val="Normal"/>
    <w:next w:val="Normal"/>
    <w:link w:val="IntenseQuoteChar"/>
    <w:uiPriority w:val="30"/>
    <w:qFormat/>
    <w:rsid w:val="007B1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1C0"/>
    <w:rPr>
      <w:i/>
      <w:iCs/>
      <w:color w:val="0F4761" w:themeColor="accent1" w:themeShade="BF"/>
    </w:rPr>
  </w:style>
  <w:style w:type="character" w:styleId="IntenseReference">
    <w:name w:val="Intense Reference"/>
    <w:basedOn w:val="DefaultParagraphFont"/>
    <w:uiPriority w:val="32"/>
    <w:qFormat/>
    <w:rsid w:val="007B11C0"/>
    <w:rPr>
      <w:b/>
      <w:bCs/>
      <w:smallCaps/>
      <w:color w:val="0F4761" w:themeColor="accent1" w:themeShade="BF"/>
      <w:spacing w:val="5"/>
    </w:rPr>
  </w:style>
  <w:style w:type="character" w:styleId="Hyperlink">
    <w:name w:val="Hyperlink"/>
    <w:basedOn w:val="DefaultParagraphFont"/>
    <w:uiPriority w:val="99"/>
    <w:unhideWhenUsed/>
    <w:rsid w:val="00851A1F"/>
    <w:rPr>
      <w:color w:val="467886" w:themeColor="hyperlink"/>
      <w:u w:val="single"/>
    </w:rPr>
  </w:style>
  <w:style w:type="character" w:styleId="UnresolvedMention">
    <w:name w:val="Unresolved Mention"/>
    <w:basedOn w:val="DefaultParagraphFont"/>
    <w:uiPriority w:val="99"/>
    <w:semiHidden/>
    <w:unhideWhenUsed/>
    <w:rsid w:val="00851A1F"/>
    <w:rPr>
      <w:color w:val="605E5C"/>
      <w:shd w:val="clear" w:color="auto" w:fill="E1DFDD"/>
    </w:rPr>
  </w:style>
  <w:style w:type="paragraph" w:styleId="Header">
    <w:name w:val="header"/>
    <w:basedOn w:val="Normal"/>
    <w:link w:val="HeaderChar"/>
    <w:uiPriority w:val="99"/>
    <w:unhideWhenUsed/>
    <w:rsid w:val="00571C8C"/>
    <w:pPr>
      <w:tabs>
        <w:tab w:val="center" w:pos="4680"/>
        <w:tab w:val="right" w:pos="9360"/>
      </w:tabs>
    </w:pPr>
  </w:style>
  <w:style w:type="character" w:customStyle="1" w:styleId="HeaderChar">
    <w:name w:val="Header Char"/>
    <w:basedOn w:val="DefaultParagraphFont"/>
    <w:link w:val="Header"/>
    <w:uiPriority w:val="99"/>
    <w:rsid w:val="00571C8C"/>
    <w:rPr>
      <w:rFonts w:eastAsiaTheme="minorEastAsia"/>
      <w:kern w:val="0"/>
      <w:lang w:eastAsia="ja-JP"/>
      <w14:ligatures w14:val="none"/>
    </w:rPr>
  </w:style>
  <w:style w:type="paragraph" w:styleId="Footer">
    <w:name w:val="footer"/>
    <w:basedOn w:val="Normal"/>
    <w:link w:val="FooterChar"/>
    <w:uiPriority w:val="99"/>
    <w:unhideWhenUsed/>
    <w:rsid w:val="00571C8C"/>
    <w:pPr>
      <w:tabs>
        <w:tab w:val="center" w:pos="4680"/>
        <w:tab w:val="right" w:pos="9360"/>
      </w:tabs>
    </w:pPr>
  </w:style>
  <w:style w:type="character" w:customStyle="1" w:styleId="FooterChar">
    <w:name w:val="Footer Char"/>
    <w:basedOn w:val="DefaultParagraphFont"/>
    <w:link w:val="Footer"/>
    <w:uiPriority w:val="99"/>
    <w:rsid w:val="00571C8C"/>
    <w:rPr>
      <w:rFonts w:eastAsiaTheme="minorEastAsia"/>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onzalez@capk.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241111947A44048EE683DBAF88CD5A"/>
        <w:category>
          <w:name w:val="General"/>
          <w:gallery w:val="placeholder"/>
        </w:category>
        <w:types>
          <w:type w:val="bbPlcHdr"/>
        </w:types>
        <w:behaviors>
          <w:behavior w:val="content"/>
        </w:behaviors>
        <w:guid w:val="{E66F01DC-66E2-48E2-A0CB-8D78D53DB055}"/>
      </w:docPartPr>
      <w:docPartBody>
        <w:p w:rsidR="0059109C" w:rsidRDefault="003E5DD9" w:rsidP="003E5DD9">
          <w:pPr>
            <w:pStyle w:val="D7241111947A44048EE683DBAF88CD5A"/>
          </w:pPr>
          <w:r w:rsidRPr="00BE412E">
            <w:t>Objective</w:t>
          </w:r>
        </w:p>
      </w:docPartBody>
    </w:docPart>
    <w:docPart>
      <w:docPartPr>
        <w:name w:val="CA1E60CFACA34BF1BFA1496CFBDEB6C6"/>
        <w:category>
          <w:name w:val="General"/>
          <w:gallery w:val="placeholder"/>
        </w:category>
        <w:types>
          <w:type w:val="bbPlcHdr"/>
        </w:types>
        <w:behaviors>
          <w:behavior w:val="content"/>
        </w:behaviors>
        <w:guid w:val="{6E6BC4B3-C5F0-4C91-B03D-EC01DC02439E}"/>
      </w:docPartPr>
      <w:docPartBody>
        <w:p w:rsidR="0059109C" w:rsidRDefault="003E5DD9" w:rsidP="003E5DD9">
          <w:pPr>
            <w:pStyle w:val="CA1E60CFACA34BF1BFA1496CFBDEB6C6"/>
          </w:pPr>
          <w:r w:rsidRPr="00AB2FCD">
            <w:t>Manager</w:t>
          </w:r>
        </w:p>
      </w:docPartBody>
    </w:docPart>
    <w:docPart>
      <w:docPartPr>
        <w:name w:val="275CDA850274458FB78F1DF0C6751A21"/>
        <w:category>
          <w:name w:val="General"/>
          <w:gallery w:val="placeholder"/>
        </w:category>
        <w:types>
          <w:type w:val="bbPlcHdr"/>
        </w:types>
        <w:behaviors>
          <w:behavior w:val="content"/>
        </w:behaviors>
        <w:guid w:val="{D76FDB89-540F-4371-B380-BE389FA68596}"/>
      </w:docPartPr>
      <w:docPartBody>
        <w:p w:rsidR="0059109C" w:rsidRDefault="003E5DD9" w:rsidP="003E5DD9">
          <w:pPr>
            <w:pStyle w:val="275CDA850274458FB78F1DF0C6751A21"/>
          </w:pPr>
          <w:r w:rsidRPr="00AB2FCD">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D9"/>
    <w:rsid w:val="00141D46"/>
    <w:rsid w:val="003E5DD9"/>
    <w:rsid w:val="004261DD"/>
    <w:rsid w:val="004B149E"/>
    <w:rsid w:val="0059109C"/>
    <w:rsid w:val="00904A0C"/>
    <w:rsid w:val="00D93777"/>
    <w:rsid w:val="00E60944"/>
    <w:rsid w:val="00F9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241111947A44048EE683DBAF88CD5A">
    <w:name w:val="D7241111947A44048EE683DBAF88CD5A"/>
    <w:rsid w:val="003E5DD9"/>
  </w:style>
  <w:style w:type="paragraph" w:customStyle="1" w:styleId="CA1E60CFACA34BF1BFA1496CFBDEB6C6">
    <w:name w:val="CA1E60CFACA34BF1BFA1496CFBDEB6C6"/>
    <w:rsid w:val="003E5DD9"/>
  </w:style>
  <w:style w:type="paragraph" w:customStyle="1" w:styleId="275CDA850274458FB78F1DF0C6751A21">
    <w:name w:val="275CDA850274458FB78F1DF0C6751A21"/>
    <w:rsid w:val="003E5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Gonzalez</dc:creator>
  <cp:keywords/>
  <dc:description/>
  <cp:lastModifiedBy>Andres Gonzalez</cp:lastModifiedBy>
  <cp:revision>2</cp:revision>
  <cp:lastPrinted>2024-10-25T16:38:00Z</cp:lastPrinted>
  <dcterms:created xsi:type="dcterms:W3CDTF">2024-12-13T15:22:00Z</dcterms:created>
  <dcterms:modified xsi:type="dcterms:W3CDTF">2024-12-13T15:22:00Z</dcterms:modified>
</cp:coreProperties>
</file>